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5AE6" w14:textId="77777777" w:rsidR="00507ECB" w:rsidRDefault="00507ECB" w:rsidP="00507ECB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Выступление </w:t>
      </w:r>
    </w:p>
    <w:p w14:paraId="5BFF0B09" w14:textId="02914201" w:rsidR="00507ECB" w:rsidRPr="00DC6F94" w:rsidRDefault="00507ECB" w:rsidP="00507ECB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председателя Контрольно-счетной палаты Ленинского городского округа </w:t>
      </w:r>
      <w:r w:rsidRPr="00274A88">
        <w:rPr>
          <w:b/>
          <w:sz w:val="28"/>
          <w:szCs w:val="28"/>
        </w:rPr>
        <w:t>по результатам экспертно-аналитического мероприятия</w:t>
      </w:r>
      <w:r>
        <w:rPr>
          <w:b/>
          <w:sz w:val="28"/>
          <w:szCs w:val="28"/>
        </w:rPr>
        <w:t xml:space="preserve"> </w:t>
      </w:r>
      <w:r w:rsidRPr="00DC6F94">
        <w:rPr>
          <w:b/>
          <w:sz w:val="28"/>
          <w:szCs w:val="28"/>
        </w:rPr>
        <w:t>«Внешняя проверка годового отчета об исполнении бюджета Ленинского муниципального района</w:t>
      </w:r>
      <w:r>
        <w:rPr>
          <w:b/>
          <w:sz w:val="28"/>
          <w:szCs w:val="28"/>
        </w:rPr>
        <w:t xml:space="preserve"> Московской области</w:t>
      </w:r>
      <w:r w:rsidRPr="00DC6F94">
        <w:rPr>
          <w:b/>
          <w:sz w:val="28"/>
          <w:szCs w:val="28"/>
        </w:rPr>
        <w:t xml:space="preserve"> за 20</w:t>
      </w:r>
      <w:r>
        <w:rPr>
          <w:b/>
          <w:sz w:val="28"/>
          <w:szCs w:val="28"/>
        </w:rPr>
        <w:t>20</w:t>
      </w:r>
      <w:r w:rsidRPr="00DC6F9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62573E2C" w14:textId="77777777" w:rsidR="00507ECB" w:rsidRDefault="00507ECB" w:rsidP="00507ECB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47F8F906" w14:textId="77777777" w:rsidR="00507ECB" w:rsidRPr="00A23559" w:rsidRDefault="00507ECB" w:rsidP="00507ECB">
      <w:pPr>
        <w:ind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 xml:space="preserve">В соответствии с ч.1 ст.264.4 Бюджетного кодекса РФ </w:t>
      </w:r>
      <w:r w:rsidRPr="00A23559">
        <w:rPr>
          <w:sz w:val="28"/>
          <w:szCs w:val="28"/>
        </w:rPr>
        <w:t xml:space="preserve">годовой отчет об исполнении бюджета муниципального образования до его рассмотрения в представительном органе подлежит внешней проверке, </w:t>
      </w:r>
      <w:r w:rsidRPr="00A23559">
        <w:rPr>
          <w:sz w:val="28"/>
          <w:szCs w:val="28"/>
          <w:shd w:val="clear" w:color="auto" w:fill="FFFFFF"/>
        </w:rPr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14:paraId="35762942" w14:textId="77777777" w:rsidR="00507ECB" w:rsidRPr="00A23559" w:rsidRDefault="00507ECB" w:rsidP="00507ECB">
      <w:pPr>
        <w:ind w:firstLine="567"/>
        <w:jc w:val="both"/>
        <w:rPr>
          <w:sz w:val="28"/>
          <w:szCs w:val="28"/>
          <w:shd w:val="clear" w:color="auto" w:fill="FFFFFF"/>
        </w:rPr>
      </w:pPr>
    </w:p>
    <w:p w14:paraId="111986CC" w14:textId="04D6A1C1" w:rsidR="00507ECB" w:rsidRPr="00A23559" w:rsidRDefault="00507ECB" w:rsidP="00507ECB">
      <w:pPr>
        <w:ind w:firstLine="567"/>
        <w:jc w:val="both"/>
        <w:rPr>
          <w:sz w:val="28"/>
          <w:szCs w:val="28"/>
          <w:shd w:val="clear" w:color="auto" w:fill="FFFFFF"/>
        </w:rPr>
      </w:pPr>
      <w:r w:rsidRPr="00A23559">
        <w:rPr>
          <w:sz w:val="28"/>
          <w:szCs w:val="28"/>
          <w:shd w:val="clear" w:color="auto" w:fill="FFFFFF"/>
        </w:rPr>
        <w:t>Органом внешнего муниципального финансового контроля, которым является Контрольно-счетная палата Ленинского городского округа Московской области, подготовлено заключение на отчет об исполнении бюджета с учетом данных внешней проверки годовой бюджетной отчетности главного администратора бюджетных средств – администрации</w:t>
      </w:r>
      <w:r w:rsidRPr="00507ECB">
        <w:rPr>
          <w:b/>
          <w:sz w:val="28"/>
          <w:szCs w:val="28"/>
        </w:rPr>
        <w:t xml:space="preserve"> </w:t>
      </w:r>
      <w:r w:rsidRPr="00507ECB">
        <w:rPr>
          <w:sz w:val="28"/>
          <w:szCs w:val="28"/>
        </w:rPr>
        <w:t>Ленинского муниципального района</w:t>
      </w:r>
      <w:r w:rsidRPr="00507ECB">
        <w:rPr>
          <w:sz w:val="28"/>
          <w:szCs w:val="28"/>
          <w:shd w:val="clear" w:color="auto" w:fill="FFFFFF"/>
        </w:rPr>
        <w:t>,</w:t>
      </w:r>
      <w:r w:rsidRPr="00A23559">
        <w:rPr>
          <w:sz w:val="28"/>
          <w:szCs w:val="28"/>
        </w:rPr>
        <w:t xml:space="preserve"> которое было направлено в Совет депутатов </w:t>
      </w:r>
      <w:r>
        <w:rPr>
          <w:sz w:val="28"/>
          <w:szCs w:val="28"/>
        </w:rPr>
        <w:t>Ленинского городского округа</w:t>
      </w:r>
      <w:r w:rsidRPr="00A23559">
        <w:rPr>
          <w:sz w:val="28"/>
          <w:szCs w:val="28"/>
        </w:rPr>
        <w:t xml:space="preserve"> в установленные законодательством сроки</w:t>
      </w:r>
      <w:r w:rsidRPr="00A23559">
        <w:rPr>
          <w:sz w:val="28"/>
          <w:szCs w:val="28"/>
          <w:shd w:val="clear" w:color="auto" w:fill="FFFFFF"/>
        </w:rPr>
        <w:t>.</w:t>
      </w:r>
    </w:p>
    <w:p w14:paraId="1B54EDF8" w14:textId="77777777" w:rsidR="00507ECB" w:rsidRPr="00A23559" w:rsidRDefault="00507ECB" w:rsidP="00507ECB">
      <w:pPr>
        <w:ind w:firstLine="567"/>
        <w:jc w:val="both"/>
        <w:rPr>
          <w:sz w:val="28"/>
          <w:szCs w:val="28"/>
        </w:rPr>
      </w:pPr>
    </w:p>
    <w:p w14:paraId="2439FCDE" w14:textId="77777777" w:rsidR="00507ECB" w:rsidRPr="00A23559" w:rsidRDefault="00507ECB" w:rsidP="00507ECB">
      <w:pPr>
        <w:ind w:firstLine="567"/>
        <w:jc w:val="both"/>
        <w:rPr>
          <w:sz w:val="28"/>
          <w:szCs w:val="28"/>
        </w:rPr>
      </w:pPr>
      <w:r w:rsidRPr="00A23559">
        <w:rPr>
          <w:sz w:val="28"/>
          <w:szCs w:val="28"/>
        </w:rPr>
        <w:t>В рамках экспертно-аналитического мероприятия проведена оценка полноты исполнения бюджета по объему и структуре доходов, расходных обязательств бюджета, проведен анализ выявленных отклонений, в том числе на предмет выявления случаев нарушения бюджетного законодательства в ходе исполнения бюджета.</w:t>
      </w:r>
    </w:p>
    <w:p w14:paraId="5FA685D9" w14:textId="77777777" w:rsidR="00507ECB" w:rsidRPr="00A23559" w:rsidRDefault="00507ECB" w:rsidP="00507ECB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14:paraId="0CE50599" w14:textId="77777777" w:rsidR="00467F1F" w:rsidRPr="00467F1F" w:rsidRDefault="00467F1F" w:rsidP="00467F1F">
      <w:pPr>
        <w:pStyle w:val="pagettl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67F1F">
        <w:rPr>
          <w:rFonts w:ascii="Times New Roman" w:hAnsi="Times New Roman"/>
          <w:b w:val="0"/>
          <w:color w:val="auto"/>
          <w:sz w:val="28"/>
          <w:szCs w:val="28"/>
        </w:rPr>
        <w:t xml:space="preserve">Решением Совета депутатов Ленинского муниципального района Московской области от 27.11.2019 № 1/42 «О бюджете муниципального образования «Ленинский муниципальный район Московской области» на 2020 год и на плановый период 2021 и 2022 годов» бюджет утвержден до начала очередного финансового года, т.е. в соответствии с требованиями бюджетного законодательства. </w:t>
      </w:r>
    </w:p>
    <w:p w14:paraId="0D71A8F2" w14:textId="77777777" w:rsidR="00467F1F" w:rsidRPr="00467F1F" w:rsidRDefault="00467F1F" w:rsidP="00467F1F">
      <w:pPr>
        <w:pStyle w:val="pagettl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91482FE" w14:textId="32F21DE5" w:rsidR="00467F1F" w:rsidRPr="00467F1F" w:rsidRDefault="00467F1F" w:rsidP="00467F1F">
      <w:pPr>
        <w:pStyle w:val="pagettl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67F1F">
        <w:rPr>
          <w:rFonts w:ascii="Times New Roman" w:hAnsi="Times New Roman"/>
          <w:b w:val="0"/>
          <w:color w:val="auto"/>
          <w:sz w:val="28"/>
          <w:szCs w:val="28"/>
        </w:rPr>
        <w:t>Основные характеристики утвержденного бюджета соответствуют требованиям ст. 184-1 БК РФ.</w:t>
      </w:r>
    </w:p>
    <w:p w14:paraId="7B516D7B" w14:textId="413D2514" w:rsidR="00507ECB" w:rsidRDefault="00507ECB" w:rsidP="00507ECB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14:paraId="3C388A38" w14:textId="77777777" w:rsidR="00261E5C" w:rsidRPr="00261E5C" w:rsidRDefault="00261E5C" w:rsidP="00261E5C">
      <w:pPr>
        <w:ind w:right="-1" w:firstLine="567"/>
        <w:jc w:val="both"/>
        <w:rPr>
          <w:sz w:val="28"/>
          <w:szCs w:val="28"/>
        </w:rPr>
      </w:pPr>
      <w:r w:rsidRPr="00261E5C">
        <w:rPr>
          <w:sz w:val="28"/>
          <w:szCs w:val="28"/>
        </w:rPr>
        <w:t xml:space="preserve">Отчёт об исполнении бюджета Ленинского муниципального района Московской области за 2020 год, а также представленные одновременно с ним иные формы бюджетной отчётности, по составу форм соответствуют требованиям статьи 264.1 Бюджетного кодекса Российской Федерации, Инструкции о порядке составления и представления годовой, квартальной и месячной отчётности об исполнении бюджетов бюджетной системы </w:t>
      </w:r>
      <w:r w:rsidRPr="00261E5C">
        <w:rPr>
          <w:sz w:val="28"/>
          <w:szCs w:val="28"/>
        </w:rPr>
        <w:lastRenderedPageBreak/>
        <w:t xml:space="preserve">Российской Федерации, утверждённой приказом Министерства финансов Российской Федерации от 28.12.2010 № 191н (далее - Инструкция № 191н). </w:t>
      </w:r>
    </w:p>
    <w:p w14:paraId="62723404" w14:textId="77777777" w:rsidR="00261E5C" w:rsidRDefault="00261E5C" w:rsidP="00261E5C">
      <w:pPr>
        <w:ind w:right="-1" w:firstLine="567"/>
        <w:jc w:val="both"/>
        <w:rPr>
          <w:sz w:val="28"/>
          <w:szCs w:val="28"/>
        </w:rPr>
      </w:pPr>
    </w:p>
    <w:p w14:paraId="601B6B6C" w14:textId="29DB705C" w:rsidR="00261E5C" w:rsidRPr="00261E5C" w:rsidRDefault="00261E5C" w:rsidP="00261E5C">
      <w:pPr>
        <w:ind w:right="-1" w:firstLine="567"/>
        <w:jc w:val="both"/>
        <w:rPr>
          <w:sz w:val="28"/>
          <w:szCs w:val="28"/>
        </w:rPr>
      </w:pPr>
      <w:r w:rsidRPr="00261E5C">
        <w:rPr>
          <w:sz w:val="28"/>
          <w:szCs w:val="28"/>
        </w:rPr>
        <w:t xml:space="preserve">Отчёт об исполнении бюджета Ленинского муниципального района Московской области составлен в соответствии со структурой и кодами бюджетной классификации, которые применялись при утверждении бюджета на 2020 год (Решение Совета депутатов Ленинского муниципального района Московской области от 27.11.2019 № 1/42 «О бюджете муниципального образования «Ленинский муниципальный район Московской области» на 2020 год и на плановый период 2021 и 2022 годов»). </w:t>
      </w:r>
    </w:p>
    <w:p w14:paraId="1F15FEC4" w14:textId="77777777" w:rsidR="00261E5C" w:rsidRDefault="00261E5C" w:rsidP="00261E5C">
      <w:pPr>
        <w:ind w:right="-1" w:firstLine="567"/>
        <w:jc w:val="both"/>
        <w:rPr>
          <w:sz w:val="28"/>
          <w:szCs w:val="28"/>
        </w:rPr>
      </w:pPr>
    </w:p>
    <w:p w14:paraId="16F5005A" w14:textId="524258F1" w:rsidR="00261E5C" w:rsidRPr="00261E5C" w:rsidRDefault="00261E5C" w:rsidP="00261E5C">
      <w:pPr>
        <w:ind w:right="-1" w:firstLine="567"/>
        <w:jc w:val="both"/>
        <w:rPr>
          <w:sz w:val="28"/>
          <w:szCs w:val="28"/>
        </w:rPr>
      </w:pPr>
      <w:r w:rsidRPr="00261E5C">
        <w:rPr>
          <w:sz w:val="28"/>
          <w:szCs w:val="28"/>
        </w:rPr>
        <w:t>Показатели, отражённые в Отчёте об исполнении бюджета Ленинского муниципального района Московской области,</w:t>
      </w:r>
      <w:r w:rsidRPr="00261E5C">
        <w:rPr>
          <w:color w:val="FF0000"/>
          <w:sz w:val="28"/>
          <w:szCs w:val="28"/>
        </w:rPr>
        <w:t xml:space="preserve"> </w:t>
      </w:r>
      <w:r w:rsidRPr="00261E5C">
        <w:rPr>
          <w:sz w:val="28"/>
          <w:szCs w:val="28"/>
        </w:rPr>
        <w:t xml:space="preserve">соответствуют показателям, утверждённым Решением Совета депутатов Ленинского муниципального района Московской области от 27.11.2019 № 1/42 «О бюджете муниципального образования «Ленинский муниципальный район Московской области» на 2020 год и на плановый период 2021 и 2022 годов» (с изменениями, внесёнными Решениями Совета депутатов Ленинского городского округа </w:t>
      </w:r>
      <w:bookmarkStart w:id="0" w:name="_Hlk68196547"/>
      <w:r w:rsidRPr="00261E5C">
        <w:rPr>
          <w:sz w:val="28"/>
          <w:szCs w:val="28"/>
        </w:rPr>
        <w:t xml:space="preserve">от </w:t>
      </w:r>
      <w:r w:rsidRPr="00261E5C">
        <w:rPr>
          <w:bCs/>
          <w:sz w:val="28"/>
          <w:szCs w:val="28"/>
        </w:rPr>
        <w:t>18.12.2019 № 2/44</w:t>
      </w:r>
      <w:r w:rsidRPr="00261E5C">
        <w:rPr>
          <w:sz w:val="28"/>
          <w:szCs w:val="28"/>
        </w:rPr>
        <w:t xml:space="preserve">, от 11.03.2020 № 5/6, от 15.04.2020 № 7/4, от 29.05.2020 № 10/1, от 23.06.2020 № 11/7, от </w:t>
      </w:r>
      <w:r w:rsidRPr="00261E5C">
        <w:rPr>
          <w:rFonts w:cs="Arial"/>
          <w:sz w:val="28"/>
          <w:szCs w:val="28"/>
        </w:rPr>
        <w:t xml:space="preserve">05.08.2020 № 12/18, от </w:t>
      </w:r>
      <w:r w:rsidRPr="00261E5C">
        <w:rPr>
          <w:sz w:val="28"/>
          <w:szCs w:val="28"/>
        </w:rPr>
        <w:t>23.09.2020 № 14/15, от 21.10.2020 № 16/12, от 18.11.2020 № 19/1, от 01.12.2020 № 21/9, от 23.12.2020 № 23/12 и</w:t>
      </w:r>
      <w:r w:rsidRPr="00261E5C">
        <w:rPr>
          <w:color w:val="FF0000"/>
          <w:sz w:val="28"/>
          <w:szCs w:val="28"/>
        </w:rPr>
        <w:t xml:space="preserve"> </w:t>
      </w:r>
      <w:r w:rsidRPr="00261E5C">
        <w:rPr>
          <w:rFonts w:cs="Arial"/>
          <w:sz w:val="28"/>
          <w:szCs w:val="28"/>
        </w:rPr>
        <w:t xml:space="preserve">приказом </w:t>
      </w:r>
      <w:r w:rsidRPr="00261E5C">
        <w:rPr>
          <w:sz w:val="28"/>
          <w:szCs w:val="28"/>
        </w:rPr>
        <w:t>заместителя главы администрации - начальника Финансово-экономического управления администрации Ленинского городского округа от 30.12.2020 № 58 «О внесении изменений в сводную бюджетную роспись на 2020 год»</w:t>
      </w:r>
      <w:bookmarkEnd w:id="0"/>
      <w:r w:rsidRPr="00261E5C">
        <w:rPr>
          <w:sz w:val="28"/>
          <w:szCs w:val="28"/>
        </w:rPr>
        <w:t>.</w:t>
      </w:r>
    </w:p>
    <w:p w14:paraId="61C45771" w14:textId="445B6876" w:rsidR="00261E5C" w:rsidRPr="00261E5C" w:rsidRDefault="00261E5C" w:rsidP="00507ECB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14:paraId="55AB591F" w14:textId="77777777" w:rsidR="00261E5C" w:rsidRPr="00261E5C" w:rsidRDefault="00261E5C" w:rsidP="00261E5C">
      <w:pPr>
        <w:pStyle w:val="pagettl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61E5C">
        <w:rPr>
          <w:rFonts w:ascii="Times New Roman" w:hAnsi="Times New Roman"/>
          <w:b w:val="0"/>
          <w:color w:val="auto"/>
          <w:sz w:val="28"/>
          <w:szCs w:val="28"/>
        </w:rPr>
        <w:t>Первоначально бюджет Ленинского муниципального района на 2020 год (Решение Совета депутатов Ленинского муниципального района Московской области от 27.11.2019 № 1/42 «О бюджете муниципального образования «Ленинский муниципальный район Московской области» на 2020 год и на плановый период 2021 и 2022 годов») был утвержден:</w:t>
      </w:r>
    </w:p>
    <w:p w14:paraId="2986D5C0" w14:textId="77777777" w:rsidR="00261E5C" w:rsidRPr="00261E5C" w:rsidRDefault="00261E5C" w:rsidP="00261E5C">
      <w:pPr>
        <w:tabs>
          <w:tab w:val="left" w:pos="720"/>
        </w:tabs>
        <w:ind w:right="-1" w:firstLine="567"/>
        <w:jc w:val="both"/>
        <w:rPr>
          <w:sz w:val="28"/>
          <w:szCs w:val="28"/>
        </w:rPr>
      </w:pPr>
      <w:r w:rsidRPr="00261E5C">
        <w:rPr>
          <w:sz w:val="28"/>
          <w:szCs w:val="28"/>
          <w:lang w:eastAsia="zh-CN"/>
        </w:rPr>
        <w:t xml:space="preserve">- </w:t>
      </w:r>
      <w:r w:rsidRPr="00261E5C">
        <w:rPr>
          <w:sz w:val="28"/>
          <w:szCs w:val="28"/>
        </w:rPr>
        <w:t>общий объем доходов бюджета Ленинского муниципального района Московской области в сумме 6 945 178,7 тыс. рублей, в том числе объем межбюджетных трансфертов, получаемых из других бюджетов бюджетной системы Российской Федерации в сумме 4 194 121,4 тыс. рублей;</w:t>
      </w:r>
    </w:p>
    <w:p w14:paraId="34C2F846" w14:textId="77777777" w:rsidR="00261E5C" w:rsidRPr="00261E5C" w:rsidRDefault="00261E5C" w:rsidP="00261E5C">
      <w:pPr>
        <w:tabs>
          <w:tab w:val="left" w:pos="720"/>
        </w:tabs>
        <w:ind w:right="-1" w:firstLine="567"/>
        <w:jc w:val="both"/>
        <w:rPr>
          <w:sz w:val="28"/>
          <w:szCs w:val="28"/>
        </w:rPr>
      </w:pPr>
      <w:r w:rsidRPr="00261E5C">
        <w:rPr>
          <w:sz w:val="28"/>
          <w:szCs w:val="28"/>
        </w:rPr>
        <w:t>- общий объем расходов бюджета Ленинского муниципального района Московской области в сумме 7 091 426,3 тыс. рублей;</w:t>
      </w:r>
    </w:p>
    <w:p w14:paraId="36BB60E2" w14:textId="77777777" w:rsidR="00261E5C" w:rsidRPr="00261E5C" w:rsidRDefault="00261E5C" w:rsidP="00261E5C">
      <w:pPr>
        <w:tabs>
          <w:tab w:val="left" w:pos="720"/>
        </w:tabs>
        <w:suppressAutoHyphens/>
        <w:ind w:right="-1" w:firstLine="567"/>
        <w:jc w:val="both"/>
        <w:rPr>
          <w:b/>
          <w:sz w:val="28"/>
          <w:szCs w:val="28"/>
        </w:rPr>
      </w:pPr>
      <w:r w:rsidRPr="00261E5C">
        <w:rPr>
          <w:sz w:val="28"/>
          <w:szCs w:val="28"/>
        </w:rPr>
        <w:t xml:space="preserve">- </w:t>
      </w:r>
      <w:r w:rsidRPr="00261E5C">
        <w:rPr>
          <w:b/>
          <w:sz w:val="28"/>
          <w:szCs w:val="28"/>
        </w:rPr>
        <w:t>дефицит в сумме 146 247,6 тыс. рублей.</w:t>
      </w:r>
    </w:p>
    <w:p w14:paraId="01C34B9D" w14:textId="77777777" w:rsidR="00261E5C" w:rsidRPr="00A23559" w:rsidRDefault="00261E5C" w:rsidP="00507ECB">
      <w:pPr>
        <w:tabs>
          <w:tab w:val="left" w:pos="10206"/>
        </w:tabs>
        <w:ind w:right="-1" w:firstLine="567"/>
        <w:jc w:val="both"/>
        <w:rPr>
          <w:sz w:val="28"/>
          <w:szCs w:val="28"/>
        </w:rPr>
      </w:pPr>
    </w:p>
    <w:p w14:paraId="414875C6" w14:textId="77777777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В течение 2020 года в первоначальный бюджет Ленинского муниципального района Московской области </w:t>
      </w:r>
      <w:r w:rsidRPr="0066334A">
        <w:rPr>
          <w:b/>
          <w:sz w:val="28"/>
          <w:szCs w:val="28"/>
          <w:u w:val="single"/>
        </w:rPr>
        <w:t>11 раз вносились изменения</w:t>
      </w:r>
      <w:r w:rsidRPr="00507ECB">
        <w:rPr>
          <w:sz w:val="28"/>
          <w:szCs w:val="28"/>
        </w:rPr>
        <w:t xml:space="preserve"> Решениями Совета депутатов Ленинского городского округа и 1 раз приказом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 xml:space="preserve">заместителя главы – начальником Финансово-экономического управления администрации Ленинского городского округа от 30.12.2020 № 58 «О </w:t>
      </w:r>
      <w:r w:rsidRPr="00507ECB">
        <w:rPr>
          <w:sz w:val="28"/>
          <w:szCs w:val="28"/>
        </w:rPr>
        <w:lastRenderedPageBreak/>
        <w:t>внесении изменений в сводную бюджетную роспись на 2020 год»,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>в результате изменений:</w:t>
      </w:r>
    </w:p>
    <w:p w14:paraId="13DAF371" w14:textId="77777777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- доходы бюджета увеличились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>на 1 589 946,2 тыс. рублей и составили – 8 535 124,9 тыс. рублей;</w:t>
      </w:r>
    </w:p>
    <w:p w14:paraId="51B9E69B" w14:textId="77777777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- расходы увеличились на 1 790 557,1 тыс. рублей и составили – 8 881 983,4 тыс. рублей;</w:t>
      </w:r>
    </w:p>
    <w:p w14:paraId="63D096C2" w14:textId="77777777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-</w:t>
      </w:r>
      <w:r w:rsidRPr="00507ECB">
        <w:rPr>
          <w:color w:val="FF0000"/>
          <w:sz w:val="28"/>
          <w:szCs w:val="28"/>
        </w:rPr>
        <w:t xml:space="preserve"> </w:t>
      </w:r>
      <w:r w:rsidRPr="006E2F69">
        <w:rPr>
          <w:b/>
          <w:sz w:val="28"/>
          <w:szCs w:val="28"/>
          <w:u w:val="single"/>
        </w:rPr>
        <w:t>дефицит бюджета увеличился в 2 раза</w:t>
      </w:r>
      <w:r w:rsidRPr="00507ECB">
        <w:rPr>
          <w:sz w:val="28"/>
          <w:szCs w:val="28"/>
        </w:rPr>
        <w:t xml:space="preserve"> и составил – 346 858,5 тыс. рублей.</w:t>
      </w:r>
    </w:p>
    <w:p w14:paraId="54347122" w14:textId="77777777" w:rsidR="00507ECB" w:rsidRPr="00507ECB" w:rsidRDefault="00507ECB" w:rsidP="006E2F69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Количество изменений, вносимых Советом депутатов Ленинского городского округа в решение «О бюджете муниципального образования «Ленинский муниципальный район Московской области» на 2020 год и плановый период 2021 и 2022 годов», увеличилось в 2 раза по сравнению с утвержденным бюджетом на 2018 год и плановые периоды (6 раз) и осталось практически на уровне с утвержденным бюджетом на 2019 год и плановые периоды (10 раз).</w:t>
      </w:r>
    </w:p>
    <w:p w14:paraId="7AE50B53" w14:textId="77777777" w:rsidR="00507ECB" w:rsidRPr="00507ECB" w:rsidRDefault="00507ECB" w:rsidP="006E2F69">
      <w:pPr>
        <w:ind w:firstLine="567"/>
        <w:jc w:val="both"/>
        <w:rPr>
          <w:sz w:val="28"/>
          <w:szCs w:val="28"/>
        </w:rPr>
      </w:pPr>
    </w:p>
    <w:p w14:paraId="50A4648F" w14:textId="77777777" w:rsidR="006E2F69" w:rsidRPr="006E2F69" w:rsidRDefault="00507ECB" w:rsidP="00261E5C">
      <w:pPr>
        <w:ind w:firstLine="567"/>
        <w:jc w:val="both"/>
        <w:rPr>
          <w:sz w:val="28"/>
          <w:szCs w:val="28"/>
        </w:rPr>
      </w:pPr>
      <w:r w:rsidRPr="006E2F69">
        <w:rPr>
          <w:sz w:val="28"/>
          <w:szCs w:val="28"/>
          <w:u w:val="single"/>
        </w:rPr>
        <w:t xml:space="preserve">Поступление доходов бюджета составило 8 818 935,0 тыс. рублей или 103,3 % </w:t>
      </w:r>
      <w:r w:rsidRPr="006E2F69">
        <w:rPr>
          <w:sz w:val="28"/>
          <w:szCs w:val="28"/>
        </w:rPr>
        <w:t>утверждённого бюджета (8 535 124,9 тыс. рублей),</w:t>
      </w:r>
      <w:r w:rsidRPr="006E2F69">
        <w:rPr>
          <w:color w:val="FF0000"/>
          <w:sz w:val="28"/>
          <w:szCs w:val="28"/>
        </w:rPr>
        <w:t xml:space="preserve"> </w:t>
      </w:r>
      <w:r w:rsidRPr="006E2F69">
        <w:rPr>
          <w:sz w:val="28"/>
          <w:szCs w:val="28"/>
        </w:rPr>
        <w:t>что на</w:t>
      </w:r>
      <w:r w:rsidRPr="006E2F69">
        <w:rPr>
          <w:color w:val="FF0000"/>
          <w:sz w:val="28"/>
          <w:szCs w:val="28"/>
        </w:rPr>
        <w:t xml:space="preserve"> </w:t>
      </w:r>
      <w:r w:rsidRPr="006E2F69">
        <w:rPr>
          <w:sz w:val="28"/>
          <w:szCs w:val="28"/>
        </w:rPr>
        <w:t>1,5</w:t>
      </w:r>
      <w:r w:rsidRPr="006E2F69">
        <w:rPr>
          <w:color w:val="FF0000"/>
          <w:sz w:val="28"/>
          <w:szCs w:val="28"/>
        </w:rPr>
        <w:t xml:space="preserve"> </w:t>
      </w:r>
      <w:r w:rsidRPr="006E2F69">
        <w:rPr>
          <w:sz w:val="28"/>
          <w:szCs w:val="28"/>
        </w:rPr>
        <w:t>процентных пункта выше уровня исполнения 2019 года</w:t>
      </w:r>
      <w:r w:rsidRPr="006E2F69">
        <w:rPr>
          <w:color w:val="FF0000"/>
          <w:sz w:val="28"/>
          <w:szCs w:val="28"/>
        </w:rPr>
        <w:t xml:space="preserve"> </w:t>
      </w:r>
      <w:r w:rsidRPr="006E2F69">
        <w:rPr>
          <w:sz w:val="28"/>
          <w:szCs w:val="28"/>
        </w:rPr>
        <w:t>(101,8%)</w:t>
      </w:r>
      <w:r w:rsidRPr="006E2F69">
        <w:rPr>
          <w:color w:val="FF0000"/>
          <w:sz w:val="28"/>
          <w:szCs w:val="28"/>
        </w:rPr>
        <w:t xml:space="preserve"> </w:t>
      </w:r>
      <w:r w:rsidRPr="006E2F69">
        <w:rPr>
          <w:sz w:val="28"/>
          <w:szCs w:val="28"/>
        </w:rPr>
        <w:t>и на</w:t>
      </w:r>
      <w:r w:rsidRPr="006E2F69">
        <w:rPr>
          <w:color w:val="FF0000"/>
          <w:sz w:val="28"/>
          <w:szCs w:val="28"/>
        </w:rPr>
        <w:t xml:space="preserve"> </w:t>
      </w:r>
      <w:r w:rsidRPr="006E2F69">
        <w:rPr>
          <w:sz w:val="28"/>
          <w:szCs w:val="28"/>
        </w:rPr>
        <w:t>2,3 процентных пункта выше</w:t>
      </w:r>
      <w:r w:rsidRPr="006E2F69">
        <w:rPr>
          <w:color w:val="FF0000"/>
          <w:sz w:val="28"/>
          <w:szCs w:val="28"/>
        </w:rPr>
        <w:t xml:space="preserve"> </w:t>
      </w:r>
      <w:r w:rsidRPr="006E2F69">
        <w:rPr>
          <w:sz w:val="28"/>
          <w:szCs w:val="28"/>
        </w:rPr>
        <w:t>уровня исполнения 2018 года</w:t>
      </w:r>
      <w:r w:rsidRPr="006E2F69">
        <w:rPr>
          <w:color w:val="FF0000"/>
          <w:sz w:val="28"/>
          <w:szCs w:val="28"/>
        </w:rPr>
        <w:t xml:space="preserve"> </w:t>
      </w:r>
      <w:r w:rsidRPr="006E2F69">
        <w:rPr>
          <w:sz w:val="28"/>
          <w:szCs w:val="28"/>
        </w:rPr>
        <w:t>(101,0%).</w:t>
      </w:r>
      <w:r w:rsidRPr="006E2F69">
        <w:rPr>
          <w:color w:val="FF0000"/>
          <w:sz w:val="28"/>
          <w:szCs w:val="28"/>
        </w:rPr>
        <w:t xml:space="preserve"> </w:t>
      </w:r>
    </w:p>
    <w:p w14:paraId="02905A82" w14:textId="77777777" w:rsidR="006E2F69" w:rsidRDefault="006E2F69" w:rsidP="006E2F69">
      <w:pPr>
        <w:ind w:firstLine="567"/>
        <w:jc w:val="both"/>
        <w:rPr>
          <w:sz w:val="28"/>
          <w:szCs w:val="28"/>
        </w:rPr>
      </w:pPr>
    </w:p>
    <w:p w14:paraId="072619A3" w14:textId="21A99A47" w:rsidR="00507ECB" w:rsidRPr="006E2F69" w:rsidRDefault="00507ECB" w:rsidP="006E2F69">
      <w:pPr>
        <w:ind w:firstLine="567"/>
        <w:jc w:val="both"/>
        <w:rPr>
          <w:sz w:val="28"/>
          <w:szCs w:val="28"/>
        </w:rPr>
      </w:pPr>
      <w:r w:rsidRPr="006E2F69">
        <w:rPr>
          <w:sz w:val="28"/>
          <w:szCs w:val="28"/>
        </w:rPr>
        <w:t xml:space="preserve">Поступление доходов за 2020 год увеличилось на 523 524,4 тыс. рублей или на 6,3% к поступлениям 2019 года (8 295 410,6 тыс. рублей), на 2 037 936,4 тыс. рублей или на 30,1% к поступлениям 2018 года (6 780 998,6 тыс. рублей). </w:t>
      </w:r>
    </w:p>
    <w:p w14:paraId="5BB24067" w14:textId="77777777" w:rsidR="00507ECB" w:rsidRPr="00507ECB" w:rsidRDefault="00507ECB" w:rsidP="006E2F69">
      <w:pPr>
        <w:ind w:firstLine="567"/>
        <w:jc w:val="both"/>
        <w:rPr>
          <w:sz w:val="28"/>
          <w:szCs w:val="28"/>
        </w:rPr>
      </w:pPr>
    </w:p>
    <w:p w14:paraId="605DA67A" w14:textId="77777777" w:rsidR="00507ECB" w:rsidRPr="00507ECB" w:rsidRDefault="00507ECB" w:rsidP="006E2F69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Основу доходной части бюджета составляют:</w:t>
      </w:r>
    </w:p>
    <w:p w14:paraId="03C88837" w14:textId="77777777" w:rsidR="00507ECB" w:rsidRPr="006E2F69" w:rsidRDefault="00507ECB" w:rsidP="006E2F69">
      <w:pPr>
        <w:ind w:firstLine="567"/>
        <w:jc w:val="both"/>
        <w:rPr>
          <w:sz w:val="28"/>
          <w:szCs w:val="28"/>
          <w:u w:val="single"/>
        </w:rPr>
      </w:pPr>
      <w:r w:rsidRPr="00507ECB">
        <w:rPr>
          <w:sz w:val="28"/>
          <w:szCs w:val="28"/>
        </w:rPr>
        <w:t xml:space="preserve">- </w:t>
      </w:r>
      <w:r w:rsidRPr="00261E5C">
        <w:rPr>
          <w:sz w:val="28"/>
          <w:szCs w:val="28"/>
          <w:u w:val="single"/>
        </w:rPr>
        <w:t>налоговые доходы бюджета</w:t>
      </w:r>
      <w:r w:rsidRPr="00507ECB">
        <w:rPr>
          <w:sz w:val="28"/>
          <w:szCs w:val="28"/>
        </w:rPr>
        <w:t xml:space="preserve"> в объеме 2 791 173,6 тыс. рублей или </w:t>
      </w:r>
      <w:r w:rsidRPr="00261E5C">
        <w:rPr>
          <w:sz w:val="28"/>
          <w:szCs w:val="28"/>
          <w:u w:val="single"/>
        </w:rPr>
        <w:t>31,6%</w:t>
      </w:r>
      <w:r w:rsidRPr="00507ECB">
        <w:rPr>
          <w:sz w:val="28"/>
          <w:szCs w:val="28"/>
        </w:rPr>
        <w:t xml:space="preserve"> от общего объема доходов бюджета, что выше поступлений 2019 года (2 062 598,6 тыс. рублей) на 728 575,0 тыс. рублей или </w:t>
      </w:r>
      <w:r w:rsidRPr="006E2F69">
        <w:rPr>
          <w:sz w:val="28"/>
          <w:szCs w:val="28"/>
          <w:u w:val="single"/>
        </w:rPr>
        <w:t>35,3%</w:t>
      </w:r>
      <w:r w:rsidRPr="00507ECB">
        <w:rPr>
          <w:sz w:val="28"/>
          <w:szCs w:val="28"/>
        </w:rPr>
        <w:t xml:space="preserve"> и </w:t>
      </w:r>
      <w:r w:rsidRPr="006E2F69">
        <w:rPr>
          <w:sz w:val="28"/>
          <w:szCs w:val="28"/>
          <w:u w:val="single"/>
        </w:rPr>
        <w:t>выше</w:t>
      </w:r>
      <w:r w:rsidRPr="00507ECB">
        <w:rPr>
          <w:sz w:val="28"/>
          <w:szCs w:val="28"/>
        </w:rPr>
        <w:t xml:space="preserve"> поступлений 2018 года (1 597 310,4 тыс. рублей) на 1 193 863,2 тыс. рублей </w:t>
      </w:r>
      <w:r w:rsidRPr="006E2F69">
        <w:rPr>
          <w:sz w:val="28"/>
          <w:szCs w:val="28"/>
          <w:u w:val="single"/>
        </w:rPr>
        <w:t>или 74,7%;</w:t>
      </w:r>
    </w:p>
    <w:p w14:paraId="75F427E7" w14:textId="77777777" w:rsidR="006E2F69" w:rsidRDefault="006E2F69" w:rsidP="00507ECB">
      <w:pPr>
        <w:ind w:firstLine="567"/>
        <w:jc w:val="both"/>
        <w:rPr>
          <w:sz w:val="28"/>
          <w:szCs w:val="28"/>
        </w:rPr>
      </w:pPr>
    </w:p>
    <w:p w14:paraId="3F1E5D0E" w14:textId="76ECCFFE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- </w:t>
      </w:r>
      <w:r w:rsidRPr="00261E5C">
        <w:rPr>
          <w:sz w:val="28"/>
          <w:szCs w:val="28"/>
          <w:u w:val="single"/>
        </w:rPr>
        <w:t>неналоговые доходы</w:t>
      </w:r>
      <w:r w:rsidRPr="00507ECB">
        <w:rPr>
          <w:sz w:val="28"/>
          <w:szCs w:val="28"/>
        </w:rPr>
        <w:t xml:space="preserve"> в объеме 449 942,7 тыс. рублей или </w:t>
      </w:r>
      <w:r w:rsidRPr="00261E5C">
        <w:rPr>
          <w:sz w:val="28"/>
          <w:szCs w:val="28"/>
          <w:u w:val="single"/>
        </w:rPr>
        <w:t>5,1%</w:t>
      </w:r>
      <w:r w:rsidRPr="00507ECB">
        <w:rPr>
          <w:sz w:val="28"/>
          <w:szCs w:val="28"/>
        </w:rPr>
        <w:t xml:space="preserve"> от общего объема доходов бюджета, </w:t>
      </w:r>
      <w:r w:rsidRPr="006E2F69">
        <w:rPr>
          <w:sz w:val="28"/>
          <w:szCs w:val="28"/>
          <w:u w:val="single"/>
        </w:rPr>
        <w:t>что выше поступлений 2019 года</w:t>
      </w:r>
      <w:r w:rsidRPr="00507ECB">
        <w:rPr>
          <w:sz w:val="28"/>
          <w:szCs w:val="28"/>
        </w:rPr>
        <w:t xml:space="preserve"> (434 006,9 тыс. рублей) на 15 935,8 тыс. рублей или </w:t>
      </w:r>
      <w:r w:rsidRPr="006E2F69">
        <w:rPr>
          <w:sz w:val="28"/>
          <w:szCs w:val="28"/>
          <w:u w:val="single"/>
        </w:rPr>
        <w:t>на 3,7%</w:t>
      </w:r>
      <w:r w:rsidRPr="00507ECB">
        <w:rPr>
          <w:sz w:val="28"/>
          <w:szCs w:val="28"/>
        </w:rPr>
        <w:t xml:space="preserve"> и </w:t>
      </w:r>
      <w:r w:rsidRPr="006E2F69">
        <w:rPr>
          <w:sz w:val="28"/>
          <w:szCs w:val="28"/>
          <w:u w:val="single"/>
        </w:rPr>
        <w:t>ниже поступлений 2018 года</w:t>
      </w:r>
      <w:r w:rsidRPr="00507ECB">
        <w:rPr>
          <w:sz w:val="28"/>
          <w:szCs w:val="28"/>
        </w:rPr>
        <w:t xml:space="preserve"> (474 618,4 тыс. рублей) на 24 675,7 тыс. рублей или </w:t>
      </w:r>
      <w:r w:rsidRPr="006E2F69">
        <w:rPr>
          <w:sz w:val="28"/>
          <w:szCs w:val="28"/>
          <w:u w:val="single"/>
        </w:rPr>
        <w:t>5,2 %;</w:t>
      </w:r>
    </w:p>
    <w:p w14:paraId="00AEDA46" w14:textId="77777777" w:rsidR="006E2F69" w:rsidRDefault="006E2F69" w:rsidP="00507ECB">
      <w:pPr>
        <w:ind w:firstLine="567"/>
        <w:jc w:val="both"/>
        <w:rPr>
          <w:sz w:val="28"/>
          <w:szCs w:val="28"/>
        </w:rPr>
      </w:pPr>
    </w:p>
    <w:p w14:paraId="0AE4A8F9" w14:textId="4EF86EAB" w:rsidR="00507ECB" w:rsidRDefault="00507ECB" w:rsidP="00507ECB">
      <w:pPr>
        <w:ind w:firstLine="567"/>
        <w:jc w:val="both"/>
        <w:rPr>
          <w:sz w:val="28"/>
          <w:szCs w:val="28"/>
          <w:u w:val="single"/>
        </w:rPr>
      </w:pPr>
      <w:r w:rsidRPr="00507ECB">
        <w:rPr>
          <w:sz w:val="28"/>
          <w:szCs w:val="28"/>
        </w:rPr>
        <w:t xml:space="preserve">- безвозмездные поступления в объеме 5 577 818,7 тыс. рублей или </w:t>
      </w:r>
      <w:r w:rsidRPr="00261E5C">
        <w:rPr>
          <w:sz w:val="28"/>
          <w:szCs w:val="28"/>
          <w:u w:val="single"/>
        </w:rPr>
        <w:t>63,2%</w:t>
      </w:r>
      <w:r w:rsidRPr="00507ECB">
        <w:rPr>
          <w:sz w:val="28"/>
          <w:szCs w:val="28"/>
        </w:rPr>
        <w:t xml:space="preserve"> от общего объема доходов бюджета, что ниже поступлений 2019 года (5 798 805,1 тыс. рублей) на 220 986,4 тыс. рублей или 3,8% </w:t>
      </w:r>
      <w:r w:rsidRPr="006E2F69">
        <w:rPr>
          <w:sz w:val="28"/>
          <w:szCs w:val="28"/>
          <w:u w:val="single"/>
        </w:rPr>
        <w:t>и выше</w:t>
      </w:r>
      <w:r w:rsidRPr="00507ECB">
        <w:rPr>
          <w:sz w:val="28"/>
          <w:szCs w:val="28"/>
        </w:rPr>
        <w:t xml:space="preserve"> поступлений 2018 года (4 709 069,8 тыс. рублей) на 868 748,9 тыс. рублей или </w:t>
      </w:r>
      <w:r w:rsidRPr="006E2F69">
        <w:rPr>
          <w:sz w:val="28"/>
          <w:szCs w:val="28"/>
          <w:u w:val="single"/>
        </w:rPr>
        <w:t>18,4%.</w:t>
      </w:r>
    </w:p>
    <w:p w14:paraId="2BBA7BA7" w14:textId="77777777" w:rsidR="006E2F69" w:rsidRPr="006E2F69" w:rsidRDefault="006E2F69" w:rsidP="00507ECB">
      <w:pPr>
        <w:ind w:firstLine="567"/>
        <w:jc w:val="both"/>
        <w:rPr>
          <w:sz w:val="28"/>
          <w:szCs w:val="28"/>
          <w:u w:val="single"/>
        </w:rPr>
      </w:pPr>
    </w:p>
    <w:p w14:paraId="0133057E" w14:textId="1A51F0FA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6E2F69">
        <w:rPr>
          <w:sz w:val="28"/>
          <w:szCs w:val="28"/>
          <w:u w:val="single"/>
        </w:rPr>
        <w:t>Исполнение расходов бюджета составило 8 534 460,9 тыс. рублей или 96,1 % утвержденных назначений</w:t>
      </w:r>
      <w:r w:rsidRPr="00507ECB">
        <w:rPr>
          <w:sz w:val="28"/>
          <w:szCs w:val="28"/>
        </w:rPr>
        <w:t xml:space="preserve"> (8 881 983,4 тыс. рублей), что </w:t>
      </w:r>
      <w:r w:rsidRPr="006E2F69">
        <w:rPr>
          <w:sz w:val="28"/>
          <w:szCs w:val="28"/>
          <w:u w:val="single"/>
        </w:rPr>
        <w:t>на 1,1</w:t>
      </w:r>
      <w:r w:rsidRPr="00507ECB">
        <w:rPr>
          <w:sz w:val="28"/>
          <w:szCs w:val="28"/>
        </w:rPr>
        <w:t xml:space="preserve"> </w:t>
      </w:r>
      <w:r w:rsidRPr="00507ECB">
        <w:rPr>
          <w:sz w:val="28"/>
          <w:szCs w:val="28"/>
        </w:rPr>
        <w:lastRenderedPageBreak/>
        <w:t xml:space="preserve">процентных пункта </w:t>
      </w:r>
      <w:r w:rsidRPr="006E2F69">
        <w:rPr>
          <w:b/>
          <w:sz w:val="28"/>
          <w:szCs w:val="28"/>
          <w:u w:val="single"/>
        </w:rPr>
        <w:t>выше уровня исполнения</w:t>
      </w:r>
      <w:r w:rsidRPr="00507ECB">
        <w:rPr>
          <w:sz w:val="28"/>
          <w:szCs w:val="28"/>
        </w:rPr>
        <w:t xml:space="preserve"> за 2019 год (95,0 %) </w:t>
      </w:r>
      <w:r w:rsidRPr="006E2F69">
        <w:rPr>
          <w:sz w:val="28"/>
          <w:szCs w:val="28"/>
          <w:u w:val="single"/>
        </w:rPr>
        <w:t xml:space="preserve">и 2,2 процентных пункта </w:t>
      </w:r>
      <w:r w:rsidRPr="00261E5C">
        <w:rPr>
          <w:b/>
          <w:sz w:val="28"/>
          <w:szCs w:val="28"/>
          <w:u w:val="single"/>
        </w:rPr>
        <w:t>выше уровня исполнения</w:t>
      </w:r>
      <w:r w:rsidRPr="006E2F69">
        <w:rPr>
          <w:sz w:val="28"/>
          <w:szCs w:val="28"/>
          <w:u w:val="single"/>
        </w:rPr>
        <w:t xml:space="preserve"> за 2018 год</w:t>
      </w:r>
      <w:r w:rsidRPr="00507ECB">
        <w:rPr>
          <w:sz w:val="28"/>
          <w:szCs w:val="28"/>
        </w:rPr>
        <w:t xml:space="preserve"> (93,9 %) </w:t>
      </w:r>
    </w:p>
    <w:p w14:paraId="5B09662D" w14:textId="77777777" w:rsidR="006E2F69" w:rsidRDefault="006E2F69" w:rsidP="00507ECB">
      <w:pPr>
        <w:ind w:firstLine="567"/>
        <w:jc w:val="both"/>
        <w:rPr>
          <w:sz w:val="28"/>
          <w:szCs w:val="28"/>
        </w:rPr>
      </w:pPr>
    </w:p>
    <w:p w14:paraId="1D666C9F" w14:textId="2C267954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261E5C">
        <w:rPr>
          <w:b/>
          <w:sz w:val="28"/>
          <w:szCs w:val="28"/>
          <w:u w:val="single"/>
        </w:rPr>
        <w:t>Объем расходов</w:t>
      </w:r>
      <w:r w:rsidRPr="006E2F69">
        <w:rPr>
          <w:sz w:val="28"/>
          <w:szCs w:val="28"/>
          <w:u w:val="single"/>
        </w:rPr>
        <w:t xml:space="preserve"> за 2020 год </w:t>
      </w:r>
      <w:r w:rsidRPr="00261E5C">
        <w:rPr>
          <w:b/>
          <w:sz w:val="28"/>
          <w:szCs w:val="28"/>
          <w:u w:val="single"/>
        </w:rPr>
        <w:t>увеличился</w:t>
      </w:r>
      <w:r w:rsidRPr="00507ECB">
        <w:rPr>
          <w:sz w:val="28"/>
          <w:szCs w:val="28"/>
        </w:rPr>
        <w:t xml:space="preserve"> на 507 865,6 тыс. рублей или </w:t>
      </w:r>
      <w:r w:rsidRPr="006E2F69">
        <w:rPr>
          <w:sz w:val="28"/>
          <w:szCs w:val="28"/>
          <w:u w:val="single"/>
        </w:rPr>
        <w:t>на 6,3 % к расходам 2019 года</w:t>
      </w:r>
      <w:r w:rsidRPr="00507ECB">
        <w:rPr>
          <w:sz w:val="28"/>
          <w:szCs w:val="28"/>
        </w:rPr>
        <w:t xml:space="preserve"> (8 026 595,3 тыс. рублей), на 2 038 993,2 тыс. рублей или </w:t>
      </w:r>
      <w:r w:rsidRPr="006E2F69">
        <w:rPr>
          <w:sz w:val="28"/>
          <w:szCs w:val="28"/>
          <w:u w:val="single"/>
        </w:rPr>
        <w:t>на 31,4 % к расходам 2018 года</w:t>
      </w:r>
      <w:r w:rsidRPr="00507ECB">
        <w:rPr>
          <w:sz w:val="28"/>
          <w:szCs w:val="28"/>
        </w:rPr>
        <w:t xml:space="preserve"> (6 495 467,7 тыс. рублей).</w:t>
      </w:r>
    </w:p>
    <w:p w14:paraId="62F4DD1E" w14:textId="77777777" w:rsidR="006E2F69" w:rsidRDefault="006E2F69" w:rsidP="00507ECB">
      <w:pPr>
        <w:ind w:firstLine="567"/>
        <w:jc w:val="both"/>
        <w:rPr>
          <w:sz w:val="28"/>
          <w:szCs w:val="28"/>
        </w:rPr>
      </w:pPr>
    </w:p>
    <w:p w14:paraId="7D61CBED" w14:textId="12A1C450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261E5C">
        <w:rPr>
          <w:b/>
          <w:sz w:val="28"/>
          <w:szCs w:val="28"/>
          <w:u w:val="single"/>
        </w:rPr>
        <w:t>Наибольший удельный вес в общей структуре</w:t>
      </w:r>
      <w:r w:rsidRPr="00507ECB">
        <w:rPr>
          <w:sz w:val="28"/>
          <w:szCs w:val="28"/>
        </w:rPr>
        <w:t xml:space="preserve"> расходов бюджета занимают разделы: «Образование» - 57,4 %,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>«Жилищно-коммунальное хозяйство» – 14,6 %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>(в 2019 году - «Образование» - 48,8 %, «Жилищно-коммунальное хозяйство» - 19,4 %, в 2018 году - «Образование» - 53,4 %, «Жилищно-коммунальное хозяйство» - 14,4 %).</w:t>
      </w:r>
    </w:p>
    <w:p w14:paraId="6490EC0C" w14:textId="77777777" w:rsidR="006E2F69" w:rsidRDefault="006E2F69" w:rsidP="00507ECB">
      <w:pPr>
        <w:ind w:firstLine="567"/>
        <w:jc w:val="both"/>
        <w:rPr>
          <w:iCs/>
          <w:sz w:val="28"/>
          <w:szCs w:val="28"/>
        </w:rPr>
      </w:pPr>
    </w:p>
    <w:p w14:paraId="2BD94955" w14:textId="66D3C09B" w:rsidR="00507ECB" w:rsidRPr="00507ECB" w:rsidRDefault="00507ECB" w:rsidP="00507ECB">
      <w:pPr>
        <w:ind w:firstLine="567"/>
        <w:jc w:val="both"/>
        <w:rPr>
          <w:iCs/>
          <w:sz w:val="28"/>
          <w:szCs w:val="28"/>
        </w:rPr>
      </w:pPr>
      <w:r w:rsidRPr="00507ECB">
        <w:rPr>
          <w:iCs/>
          <w:sz w:val="28"/>
          <w:szCs w:val="28"/>
        </w:rPr>
        <w:t xml:space="preserve">В течение 2020 года, как и в предыдущие годы, наблюдается высокая концентрация объёма расходов, произведённых в IV квартале – 38,0 % общего годового объёма расходов. В IV квартале 2019 года расходы составили 41,8 % общего годового объёма расходов, в IV квартале 2018 года расходы составили 44,0 % объёма годовых расходов. </w:t>
      </w:r>
    </w:p>
    <w:p w14:paraId="627DA356" w14:textId="77777777" w:rsidR="006E2F69" w:rsidRDefault="006E2F69" w:rsidP="00507ECB">
      <w:pPr>
        <w:ind w:firstLine="567"/>
        <w:jc w:val="both"/>
        <w:rPr>
          <w:rFonts w:cs="Arial"/>
          <w:sz w:val="28"/>
          <w:szCs w:val="28"/>
        </w:rPr>
      </w:pPr>
    </w:p>
    <w:p w14:paraId="0EB2F978" w14:textId="77777777" w:rsidR="00507ECB" w:rsidRPr="00261E5C" w:rsidRDefault="00507ECB" w:rsidP="00507ECB">
      <w:pPr>
        <w:ind w:firstLine="567"/>
        <w:jc w:val="both"/>
        <w:rPr>
          <w:rFonts w:cs="Arial"/>
          <w:sz w:val="28"/>
          <w:szCs w:val="28"/>
          <w:u w:val="single"/>
        </w:rPr>
      </w:pPr>
      <w:r w:rsidRPr="00261E5C">
        <w:rPr>
          <w:sz w:val="28"/>
          <w:szCs w:val="28"/>
          <w:u w:val="single"/>
        </w:rPr>
        <w:t xml:space="preserve">Неосвоенные </w:t>
      </w:r>
      <w:r w:rsidRPr="00261E5C">
        <w:rPr>
          <w:rFonts w:cs="Arial"/>
          <w:sz w:val="28"/>
          <w:szCs w:val="28"/>
          <w:u w:val="single"/>
        </w:rPr>
        <w:t>бюджетные ассигнования</w:t>
      </w:r>
      <w:r w:rsidRPr="00507ECB">
        <w:rPr>
          <w:rFonts w:cs="Arial"/>
          <w:sz w:val="28"/>
          <w:szCs w:val="28"/>
        </w:rPr>
        <w:t xml:space="preserve"> по состоянию на 01.01.2021 год составили 347 522,5 тыс. рублей или</w:t>
      </w:r>
      <w:r w:rsidRPr="00507ECB">
        <w:rPr>
          <w:rFonts w:cs="Arial"/>
          <w:color w:val="FF0000"/>
          <w:sz w:val="28"/>
          <w:szCs w:val="28"/>
        </w:rPr>
        <w:t xml:space="preserve"> </w:t>
      </w:r>
      <w:r w:rsidRPr="00261E5C">
        <w:rPr>
          <w:rFonts w:cs="Arial"/>
          <w:sz w:val="28"/>
          <w:szCs w:val="28"/>
          <w:u w:val="single"/>
        </w:rPr>
        <w:t>3,9 %.</w:t>
      </w:r>
    </w:p>
    <w:p w14:paraId="7CD1C8FD" w14:textId="77777777" w:rsidR="006E2F69" w:rsidRDefault="006E2F69" w:rsidP="00507ECB">
      <w:pPr>
        <w:ind w:firstLine="567"/>
        <w:jc w:val="both"/>
        <w:rPr>
          <w:rFonts w:cs="Arial"/>
          <w:sz w:val="28"/>
          <w:szCs w:val="28"/>
        </w:rPr>
      </w:pPr>
    </w:p>
    <w:p w14:paraId="199C8ACA" w14:textId="77777777" w:rsidR="006E2F69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Общий объем средств, предусмотренный главным распорядителям бюджетных средств в бюджете Ленинского муниципального района, составляет – 8 881 983,4 тыс. рублей. </w:t>
      </w:r>
    </w:p>
    <w:p w14:paraId="7F27B2CC" w14:textId="77777777" w:rsidR="006E2F69" w:rsidRDefault="00507ECB" w:rsidP="00507ECB">
      <w:pPr>
        <w:ind w:firstLine="567"/>
        <w:jc w:val="both"/>
        <w:rPr>
          <w:sz w:val="28"/>
          <w:szCs w:val="28"/>
        </w:rPr>
      </w:pPr>
      <w:r w:rsidRPr="006E2F69">
        <w:rPr>
          <w:sz w:val="28"/>
          <w:szCs w:val="28"/>
          <w:u w:val="single"/>
        </w:rPr>
        <w:t>Исполнено – 8 534 460,9 тыс. рублей или 96,1 % от утвержденных расходов.</w:t>
      </w:r>
      <w:r w:rsidRPr="00507ECB">
        <w:rPr>
          <w:sz w:val="28"/>
          <w:szCs w:val="28"/>
        </w:rPr>
        <w:t xml:space="preserve"> </w:t>
      </w:r>
    </w:p>
    <w:p w14:paraId="48740764" w14:textId="25851FF5" w:rsidR="00507ECB" w:rsidRPr="006E2F69" w:rsidRDefault="00507ECB" w:rsidP="00507ECB">
      <w:pPr>
        <w:ind w:firstLine="567"/>
        <w:jc w:val="both"/>
        <w:rPr>
          <w:sz w:val="28"/>
          <w:szCs w:val="28"/>
          <w:u w:val="single"/>
        </w:rPr>
      </w:pPr>
      <w:r w:rsidRPr="006E2F69">
        <w:rPr>
          <w:sz w:val="28"/>
          <w:szCs w:val="28"/>
          <w:u w:val="single"/>
        </w:rPr>
        <w:t>Не в полном объёме израсходованы бюджетные средства всеми главными распорядителями бюджетных средств, объём неосвоенных бюджетных средств составил 347 522,5 тыс. рублей.</w:t>
      </w:r>
    </w:p>
    <w:p w14:paraId="625BEFC2" w14:textId="77777777" w:rsidR="006E2F69" w:rsidRDefault="006E2F69" w:rsidP="00507ECB">
      <w:pPr>
        <w:ind w:firstLine="567"/>
        <w:jc w:val="both"/>
        <w:rPr>
          <w:sz w:val="28"/>
          <w:szCs w:val="28"/>
        </w:rPr>
      </w:pPr>
    </w:p>
    <w:p w14:paraId="00CCE08C" w14:textId="6980EAD5" w:rsidR="006E2F69" w:rsidRPr="006E2F69" w:rsidRDefault="00507ECB" w:rsidP="00507ECB">
      <w:pPr>
        <w:ind w:right="142" w:firstLine="567"/>
        <w:jc w:val="both"/>
        <w:rPr>
          <w:sz w:val="28"/>
          <w:szCs w:val="28"/>
        </w:rPr>
      </w:pPr>
      <w:r w:rsidRPr="006E2F69">
        <w:rPr>
          <w:b/>
          <w:sz w:val="28"/>
          <w:szCs w:val="28"/>
          <w:u w:val="single"/>
        </w:rPr>
        <w:t>Бюджет исполнен с профицитом 284 474,1 тыс. рублей</w:t>
      </w:r>
      <w:r w:rsidRPr="006E2F69">
        <w:rPr>
          <w:b/>
          <w:color w:val="FF0000"/>
          <w:sz w:val="28"/>
          <w:szCs w:val="28"/>
          <w:u w:val="single"/>
        </w:rPr>
        <w:t xml:space="preserve"> </w:t>
      </w:r>
      <w:r w:rsidRPr="006E2F69">
        <w:rPr>
          <w:b/>
          <w:sz w:val="28"/>
          <w:szCs w:val="28"/>
          <w:u w:val="single"/>
        </w:rPr>
        <w:t>при утвержденном дефиците в объеме 346 858,5 тыс. рублей</w:t>
      </w:r>
      <w:r w:rsidRPr="00507ECB">
        <w:rPr>
          <w:sz w:val="28"/>
          <w:szCs w:val="28"/>
        </w:rPr>
        <w:t xml:space="preserve"> (в 2019 году профицит составил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>268 815,3 тыс. рублей,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>при утвержденном дефиците 298 811,8 тыс. рублей, в 2018 году профицит бюджета составил 285 530,9 тыс. рублей при утвержденном дефиците 198 247,9 тыс. рублей).</w:t>
      </w:r>
    </w:p>
    <w:p w14:paraId="7A2636BD" w14:textId="77777777" w:rsidR="006E2F69" w:rsidRDefault="006E2F69" w:rsidP="00507ECB">
      <w:pPr>
        <w:ind w:right="142" w:firstLine="567"/>
        <w:jc w:val="both"/>
        <w:rPr>
          <w:sz w:val="28"/>
          <w:szCs w:val="28"/>
        </w:rPr>
      </w:pPr>
    </w:p>
    <w:p w14:paraId="513AFDC5" w14:textId="3E01E37C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261E5C">
        <w:rPr>
          <w:rFonts w:cs="Arial"/>
          <w:b/>
          <w:sz w:val="28"/>
          <w:szCs w:val="28"/>
          <w:u w:val="single"/>
        </w:rPr>
        <w:t>В 2020 году финансировалось четырнадцать муниципальных программ.</w:t>
      </w:r>
      <w:r w:rsidRPr="00507ECB">
        <w:rPr>
          <w:rFonts w:cs="Arial"/>
          <w:sz w:val="28"/>
          <w:szCs w:val="28"/>
        </w:rPr>
        <w:t xml:space="preserve"> </w:t>
      </w:r>
      <w:r w:rsidRPr="00507ECB">
        <w:rPr>
          <w:sz w:val="28"/>
          <w:szCs w:val="28"/>
        </w:rPr>
        <w:t>Общий объем бюджетных ассигнований на реализацию четырнадцати муниципальных программ в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>2020 году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 xml:space="preserve">составляет 8 732 827,4 тыс. рублей или </w:t>
      </w:r>
      <w:r w:rsidRPr="006E2F69">
        <w:rPr>
          <w:sz w:val="28"/>
          <w:szCs w:val="28"/>
          <w:u w:val="single"/>
        </w:rPr>
        <w:t xml:space="preserve">98,3 % от общего объема утвержденных расходов бюджета муниципального образования </w:t>
      </w:r>
      <w:r w:rsidRPr="00507ECB">
        <w:rPr>
          <w:sz w:val="28"/>
          <w:szCs w:val="28"/>
        </w:rPr>
        <w:t xml:space="preserve">(8 881 983,4 тыс. рублей). </w:t>
      </w:r>
    </w:p>
    <w:p w14:paraId="38FDBC1A" w14:textId="77777777" w:rsidR="006E2F69" w:rsidRDefault="006E2F69" w:rsidP="00507ECB">
      <w:pPr>
        <w:ind w:firstLine="567"/>
        <w:jc w:val="both"/>
        <w:rPr>
          <w:sz w:val="28"/>
          <w:szCs w:val="28"/>
        </w:rPr>
      </w:pPr>
    </w:p>
    <w:p w14:paraId="5F265C1C" w14:textId="11BDCA11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Не в полном объёме израсходованы бюджетные средства по всем 14 муниципальным программам Ленинского муниципального района </w:t>
      </w:r>
      <w:r w:rsidRPr="00507ECB">
        <w:rPr>
          <w:sz w:val="28"/>
          <w:szCs w:val="28"/>
        </w:rPr>
        <w:lastRenderedPageBreak/>
        <w:t xml:space="preserve">Московской области, объём неосвоенных бюджетных средств составил 327 885,4 тыс. рублей. </w:t>
      </w:r>
    </w:p>
    <w:p w14:paraId="4301C766" w14:textId="77777777" w:rsidR="006E2F69" w:rsidRDefault="006E2F69" w:rsidP="00507ECB">
      <w:pPr>
        <w:ind w:firstLine="567"/>
        <w:jc w:val="both"/>
        <w:rPr>
          <w:sz w:val="28"/>
          <w:szCs w:val="28"/>
        </w:rPr>
      </w:pPr>
    </w:p>
    <w:p w14:paraId="079E320A" w14:textId="77777777" w:rsidR="006E2F69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Согласно сведениям, представленным Финансово-экономическим управлением администрации Ленинского городского округа, </w:t>
      </w:r>
      <w:r w:rsidRPr="006E2F69">
        <w:rPr>
          <w:sz w:val="28"/>
          <w:szCs w:val="28"/>
          <w:u w:val="single"/>
        </w:rPr>
        <w:t>муниципальные программы</w:t>
      </w:r>
      <w:r w:rsidRPr="006E2F69">
        <w:rPr>
          <w:color w:val="FF0000"/>
          <w:sz w:val="28"/>
          <w:szCs w:val="28"/>
          <w:u w:val="single"/>
        </w:rPr>
        <w:t xml:space="preserve"> </w:t>
      </w:r>
      <w:r w:rsidRPr="006E2F69">
        <w:rPr>
          <w:sz w:val="28"/>
          <w:szCs w:val="28"/>
          <w:u w:val="single"/>
        </w:rPr>
        <w:t>«Развитие инженерной инфраструктуры и энергоэффективности» на</w:t>
      </w:r>
      <w:r w:rsidRPr="006E2F69">
        <w:rPr>
          <w:color w:val="FF0000"/>
          <w:sz w:val="28"/>
          <w:szCs w:val="28"/>
          <w:u w:val="single"/>
        </w:rPr>
        <w:t xml:space="preserve"> </w:t>
      </w:r>
      <w:r w:rsidRPr="006E2F69">
        <w:rPr>
          <w:sz w:val="28"/>
          <w:szCs w:val="28"/>
          <w:u w:val="single"/>
        </w:rPr>
        <w:t>2018-2024 годы</w:t>
      </w:r>
      <w:r w:rsidRPr="006E2F69">
        <w:rPr>
          <w:color w:val="FF0000"/>
          <w:sz w:val="28"/>
          <w:szCs w:val="28"/>
          <w:u w:val="single"/>
        </w:rPr>
        <w:t xml:space="preserve"> </w:t>
      </w:r>
      <w:r w:rsidRPr="006E2F69">
        <w:rPr>
          <w:sz w:val="28"/>
          <w:szCs w:val="28"/>
          <w:u w:val="single"/>
        </w:rPr>
        <w:t>и «Сельское хозяйство» на 2014-2024 годы</w:t>
      </w:r>
      <w:r w:rsidRPr="006E2F69">
        <w:rPr>
          <w:color w:val="FF0000"/>
          <w:sz w:val="28"/>
          <w:szCs w:val="28"/>
          <w:u w:val="single"/>
        </w:rPr>
        <w:t xml:space="preserve"> </w:t>
      </w:r>
      <w:r w:rsidRPr="006E2F69">
        <w:rPr>
          <w:sz w:val="28"/>
          <w:szCs w:val="28"/>
          <w:u w:val="single"/>
        </w:rPr>
        <w:t xml:space="preserve">в 2020 году оценены как </w:t>
      </w:r>
      <w:r w:rsidRPr="006E2F69">
        <w:rPr>
          <w:b/>
          <w:sz w:val="28"/>
          <w:szCs w:val="28"/>
          <w:u w:val="single"/>
        </w:rPr>
        <w:t>низкоэффективные</w:t>
      </w:r>
      <w:r w:rsidRPr="00507ECB">
        <w:rPr>
          <w:sz w:val="28"/>
          <w:szCs w:val="28"/>
        </w:rPr>
        <w:t xml:space="preserve">. </w:t>
      </w:r>
    </w:p>
    <w:p w14:paraId="1DE8187C" w14:textId="77777777" w:rsidR="006E2F69" w:rsidRDefault="006E2F69" w:rsidP="00507ECB">
      <w:pPr>
        <w:ind w:firstLine="567"/>
        <w:jc w:val="both"/>
        <w:rPr>
          <w:sz w:val="28"/>
          <w:szCs w:val="28"/>
        </w:rPr>
      </w:pPr>
    </w:p>
    <w:p w14:paraId="47A34A1B" w14:textId="77777777" w:rsidR="009C7D35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Десять из четырнадцати муниципальных программ имеют оценку удовлетворительная. </w:t>
      </w:r>
    </w:p>
    <w:p w14:paraId="72BF7843" w14:textId="77777777" w:rsidR="009C7D35" w:rsidRDefault="009C7D35" w:rsidP="00507ECB">
      <w:pPr>
        <w:ind w:firstLine="567"/>
        <w:jc w:val="both"/>
        <w:rPr>
          <w:sz w:val="28"/>
          <w:szCs w:val="28"/>
        </w:rPr>
      </w:pPr>
    </w:p>
    <w:p w14:paraId="5DA88D70" w14:textId="5E5EB7D6" w:rsidR="00507ECB" w:rsidRPr="009C7D35" w:rsidRDefault="00507ECB" w:rsidP="00507ECB">
      <w:pPr>
        <w:ind w:firstLine="567"/>
        <w:jc w:val="both"/>
        <w:rPr>
          <w:b/>
          <w:sz w:val="28"/>
          <w:szCs w:val="28"/>
          <w:u w:val="single"/>
        </w:rPr>
      </w:pPr>
      <w:r w:rsidRPr="009C7D35">
        <w:rPr>
          <w:b/>
          <w:sz w:val="28"/>
          <w:szCs w:val="28"/>
          <w:u w:val="single"/>
        </w:rPr>
        <w:t xml:space="preserve">Эффективными являются муниципальные программы: </w:t>
      </w:r>
      <w:r w:rsidRPr="009C7D35">
        <w:rPr>
          <w:b/>
          <w:bCs/>
          <w:sz w:val="28"/>
          <w:szCs w:val="28"/>
          <w:u w:val="single"/>
        </w:rPr>
        <w:t>«Муниципальное управление» на 2017-2024 годы, «Развитие системы образования» на 2017-2024 годы</w:t>
      </w:r>
      <w:r w:rsidRPr="009C7D35">
        <w:rPr>
          <w:b/>
          <w:sz w:val="28"/>
          <w:szCs w:val="28"/>
          <w:u w:val="single"/>
        </w:rPr>
        <w:t>.</w:t>
      </w:r>
    </w:p>
    <w:p w14:paraId="57ECB735" w14:textId="77777777" w:rsidR="009C7D35" w:rsidRDefault="009C7D35" w:rsidP="00507ECB">
      <w:pPr>
        <w:ind w:firstLine="567"/>
        <w:jc w:val="both"/>
        <w:rPr>
          <w:sz w:val="28"/>
          <w:szCs w:val="28"/>
        </w:rPr>
      </w:pPr>
    </w:p>
    <w:p w14:paraId="2646F7C7" w14:textId="36759548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В нарушение п. 2 ст. 179 Бюджетного кодекса Российской Федерации, </w:t>
      </w:r>
      <w:r w:rsidRPr="009C7D35">
        <w:rPr>
          <w:sz w:val="28"/>
          <w:szCs w:val="28"/>
          <w:u w:val="single"/>
        </w:rPr>
        <w:t>часть муниципальных программ</w:t>
      </w:r>
      <w:r w:rsidRPr="00507ECB">
        <w:rPr>
          <w:sz w:val="28"/>
          <w:szCs w:val="28"/>
        </w:rPr>
        <w:t xml:space="preserve"> Ленинского муниципального района в соответствие с Решением Совета депутатов Ленинского муниципального района Московской области от 27.11.2019 № 1/42 «О бюджете муниципального образования «Ленинский муниципальный район Московской области» на 2020 год и на плановый период 2021 и 2022 годов»» (с изменениями от 23.12.2020 № 22/13) не приведены.</w:t>
      </w:r>
    </w:p>
    <w:p w14:paraId="5ED06035" w14:textId="77777777" w:rsidR="009C7D35" w:rsidRDefault="009C7D35" w:rsidP="00507ECB">
      <w:pPr>
        <w:ind w:firstLine="567"/>
        <w:jc w:val="both"/>
        <w:rPr>
          <w:sz w:val="28"/>
          <w:szCs w:val="28"/>
        </w:rPr>
      </w:pPr>
    </w:p>
    <w:p w14:paraId="0B9C4AF6" w14:textId="2F3D541B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Доля расходов бюджета Ленинского муниципального района на реализацию 14 муниципальных программ увеличилась на 1,0 процентных пункта по сравнению с 2019 годом (97,3 %) и на 1,1 процентный пункт по равнению с 2018 годом (97,2 %). </w:t>
      </w:r>
    </w:p>
    <w:p w14:paraId="6FA8EFFC" w14:textId="77777777" w:rsidR="009C7D35" w:rsidRDefault="009C7D35" w:rsidP="00507ECB">
      <w:pPr>
        <w:ind w:firstLine="567"/>
        <w:jc w:val="both"/>
        <w:rPr>
          <w:sz w:val="28"/>
          <w:szCs w:val="28"/>
        </w:rPr>
      </w:pPr>
    </w:p>
    <w:p w14:paraId="7342EE75" w14:textId="1BE979A9" w:rsidR="009C7D35" w:rsidRPr="009C7D35" w:rsidRDefault="00507ECB" w:rsidP="00507ECB">
      <w:pPr>
        <w:ind w:firstLine="567"/>
        <w:jc w:val="both"/>
        <w:rPr>
          <w:sz w:val="28"/>
          <w:szCs w:val="28"/>
        </w:rPr>
      </w:pPr>
      <w:r w:rsidRPr="009C7D35">
        <w:rPr>
          <w:sz w:val="28"/>
          <w:szCs w:val="28"/>
          <w:u w:val="single"/>
        </w:rPr>
        <w:t>Объём расходов на 2020 год по непрограммным направлениям</w:t>
      </w:r>
      <w:r w:rsidRPr="00507ECB">
        <w:rPr>
          <w:sz w:val="28"/>
          <w:szCs w:val="28"/>
        </w:rPr>
        <w:t xml:space="preserve"> деятельности бюджета составляет 149 156,0 тыс. рублей </w:t>
      </w:r>
      <w:r w:rsidRPr="009C7D35">
        <w:rPr>
          <w:sz w:val="28"/>
          <w:szCs w:val="28"/>
          <w:u w:val="single"/>
        </w:rPr>
        <w:t>или 1,7 % от утвержденных расходов</w:t>
      </w:r>
      <w:r w:rsidRPr="00507ECB">
        <w:rPr>
          <w:sz w:val="28"/>
          <w:szCs w:val="28"/>
        </w:rPr>
        <w:t xml:space="preserve"> (8 881 983,4 тыс. рублей).</w:t>
      </w:r>
    </w:p>
    <w:p w14:paraId="749BE693" w14:textId="77777777" w:rsidR="009C7D35" w:rsidRDefault="009C7D35" w:rsidP="00507ECB">
      <w:pPr>
        <w:ind w:firstLine="567"/>
        <w:jc w:val="both"/>
        <w:rPr>
          <w:sz w:val="28"/>
          <w:szCs w:val="28"/>
        </w:rPr>
      </w:pPr>
    </w:p>
    <w:p w14:paraId="4C57A303" w14:textId="77777777" w:rsidR="009C7D35" w:rsidRDefault="00507ECB" w:rsidP="00507ECB">
      <w:pPr>
        <w:ind w:firstLine="567"/>
        <w:jc w:val="both"/>
        <w:rPr>
          <w:sz w:val="28"/>
          <w:szCs w:val="28"/>
        </w:rPr>
      </w:pPr>
      <w:r w:rsidRPr="009C7D35">
        <w:rPr>
          <w:sz w:val="28"/>
          <w:szCs w:val="28"/>
          <w:u w:val="single"/>
        </w:rPr>
        <w:t>Кассовое исполнение составило</w:t>
      </w:r>
      <w:r w:rsidRPr="00507ECB">
        <w:rPr>
          <w:sz w:val="28"/>
          <w:szCs w:val="28"/>
        </w:rPr>
        <w:t xml:space="preserve"> 129 518,9 тыс. рублей или 86,8 % утвержденных расходов (149 156,0 тыс. рублей).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 xml:space="preserve">Сумма неиспользованного остатка средств бюджета по непрограммным направлениям деятельности составляет 19 637,1 тыс. рублей или </w:t>
      </w:r>
      <w:r w:rsidRPr="009C7D35">
        <w:rPr>
          <w:sz w:val="28"/>
          <w:szCs w:val="28"/>
          <w:u w:val="single"/>
        </w:rPr>
        <w:t>13,2 %</w:t>
      </w:r>
      <w:r w:rsidRPr="00507ECB">
        <w:rPr>
          <w:sz w:val="28"/>
          <w:szCs w:val="28"/>
        </w:rPr>
        <w:t xml:space="preserve"> от утвержденных расходов (149 156,0 тыс. рублей).</w:t>
      </w:r>
    </w:p>
    <w:p w14:paraId="28482096" w14:textId="77777777" w:rsidR="009C7D35" w:rsidRDefault="009C7D35" w:rsidP="00507ECB">
      <w:pPr>
        <w:ind w:firstLine="567"/>
        <w:jc w:val="both"/>
        <w:rPr>
          <w:sz w:val="28"/>
          <w:szCs w:val="28"/>
        </w:rPr>
      </w:pPr>
    </w:p>
    <w:p w14:paraId="01BE0307" w14:textId="7216D41C" w:rsid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Доля расходов бюджета Ленинского муниципального района по непрограммным направления деятельности (1,7%) снизилась на 1 процентный пункт по сравнению с 2019, 2018 годами (2,7 %).</w:t>
      </w:r>
    </w:p>
    <w:p w14:paraId="70D42A29" w14:textId="77777777" w:rsidR="009C7D35" w:rsidRPr="00507ECB" w:rsidRDefault="009C7D35" w:rsidP="00507ECB">
      <w:pPr>
        <w:ind w:firstLine="567"/>
        <w:jc w:val="both"/>
        <w:rPr>
          <w:sz w:val="28"/>
          <w:szCs w:val="28"/>
        </w:rPr>
      </w:pPr>
    </w:p>
    <w:p w14:paraId="5DCE22A9" w14:textId="1EF5F203" w:rsidR="00507ECB" w:rsidRDefault="00507ECB" w:rsidP="009C7D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В 2020 году общий объем </w:t>
      </w:r>
      <w:r w:rsidRPr="009C7D35">
        <w:rPr>
          <w:sz w:val="28"/>
          <w:szCs w:val="28"/>
          <w:u w:val="single"/>
        </w:rPr>
        <w:t>межбюджетных трансфертов,</w:t>
      </w:r>
      <w:r w:rsidRPr="00507ECB">
        <w:rPr>
          <w:sz w:val="28"/>
          <w:szCs w:val="28"/>
        </w:rPr>
        <w:t xml:space="preserve"> предусмотренный в бюджете Ленинского муниципального района, составил </w:t>
      </w:r>
      <w:r w:rsidRPr="00507ECB">
        <w:rPr>
          <w:sz w:val="28"/>
          <w:szCs w:val="28"/>
        </w:rPr>
        <w:lastRenderedPageBreak/>
        <w:t xml:space="preserve">5 781 036,8 тыс. рублей </w:t>
      </w:r>
      <w:r w:rsidRPr="009C7D35">
        <w:rPr>
          <w:sz w:val="28"/>
          <w:szCs w:val="28"/>
          <w:u w:val="single"/>
        </w:rPr>
        <w:t>или 67,7 % от общего объема доходов</w:t>
      </w:r>
      <w:r w:rsidRPr="00507ECB">
        <w:rPr>
          <w:sz w:val="28"/>
          <w:szCs w:val="28"/>
        </w:rPr>
        <w:t xml:space="preserve"> (8 535 124,9 тыс. рублей), при этом </w:t>
      </w:r>
      <w:r w:rsidRPr="009C7D35">
        <w:rPr>
          <w:sz w:val="28"/>
          <w:szCs w:val="28"/>
          <w:u w:val="single"/>
        </w:rPr>
        <w:t xml:space="preserve">фактическое поступление межбюджетных трансфертов в доход бюджета составило 5 593 219,0 тыс. рублей или 96,8 % от плановых назначений </w:t>
      </w:r>
      <w:r w:rsidRPr="00507ECB">
        <w:rPr>
          <w:sz w:val="28"/>
          <w:szCs w:val="28"/>
        </w:rPr>
        <w:t>(5 781 036,8 тыс. рублей).</w:t>
      </w:r>
      <w:r w:rsidRPr="00507ECB">
        <w:rPr>
          <w:color w:val="FF0000"/>
          <w:sz w:val="28"/>
          <w:szCs w:val="28"/>
        </w:rPr>
        <w:t xml:space="preserve"> </w:t>
      </w:r>
      <w:r w:rsidRPr="009C7D35">
        <w:rPr>
          <w:sz w:val="28"/>
          <w:szCs w:val="28"/>
          <w:u w:val="single"/>
        </w:rPr>
        <w:t>Общий объем расходов составляет 5 575 535,2 тыс. рублей или 99,7 % от поступивших межбюджетных трансфертов</w:t>
      </w:r>
      <w:r w:rsidRPr="00507ECB">
        <w:rPr>
          <w:sz w:val="28"/>
          <w:szCs w:val="28"/>
        </w:rPr>
        <w:t xml:space="preserve"> (5 593 219,0 тыс. рублей).</w:t>
      </w:r>
    </w:p>
    <w:p w14:paraId="5C5214FC" w14:textId="77777777" w:rsidR="009C7D35" w:rsidRPr="00507ECB" w:rsidRDefault="009C7D35" w:rsidP="009C7D35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48149791" w14:textId="77777777" w:rsidR="00507ECB" w:rsidRPr="00507ECB" w:rsidRDefault="00507ECB" w:rsidP="009C7D3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Остаток неиспользованных межбюджетных трансфертов по состоянию на 01.01.2021 составляет 17 683,8 тыс. рублей.</w:t>
      </w:r>
    </w:p>
    <w:p w14:paraId="03E80346" w14:textId="77777777" w:rsidR="009C7D35" w:rsidRDefault="009C7D35" w:rsidP="00507EC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59077E46" w14:textId="53FBF4B7" w:rsidR="00507ECB" w:rsidRPr="00507ECB" w:rsidRDefault="00507ECB" w:rsidP="00507EC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Наибольшую долю в объеме межбюджетных трансфертов бюджету Ленинского муниципального района составили:</w:t>
      </w:r>
    </w:p>
    <w:p w14:paraId="0F843327" w14:textId="77777777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- </w:t>
      </w:r>
      <w:r w:rsidRPr="00261E5C">
        <w:rPr>
          <w:b/>
          <w:sz w:val="28"/>
          <w:szCs w:val="28"/>
          <w:u w:val="single"/>
        </w:rPr>
        <w:t>субвенции бюджету Ленинского муниципального района</w:t>
      </w:r>
      <w:r w:rsidRPr="00507ECB">
        <w:rPr>
          <w:sz w:val="28"/>
          <w:szCs w:val="28"/>
        </w:rPr>
        <w:t xml:space="preserve"> – 3 296 385,0 тыс. рублей или </w:t>
      </w:r>
      <w:r w:rsidRPr="00261E5C">
        <w:rPr>
          <w:b/>
          <w:sz w:val="28"/>
          <w:szCs w:val="28"/>
          <w:u w:val="single"/>
        </w:rPr>
        <w:t>57,0%</w:t>
      </w:r>
      <w:r w:rsidRPr="00507ECB">
        <w:rPr>
          <w:sz w:val="28"/>
          <w:szCs w:val="28"/>
        </w:rPr>
        <w:t xml:space="preserve"> от утвержденных межбюджетных трансфертов (5 781 036,8 тыс. рублей). Фактические поступления составили 3 284 408,4 тыс. рублей или 99,6 % от утвержденной суммы. Исполнение составило 3 273 550,7 тыс. рублей или 99,7 % от фактически поступивших доходов (3 284 408,4 тыс. рублей);</w:t>
      </w:r>
    </w:p>
    <w:p w14:paraId="7DAFCED8" w14:textId="77777777" w:rsidR="009C7D35" w:rsidRDefault="009C7D35" w:rsidP="00507ECB">
      <w:pPr>
        <w:ind w:firstLine="567"/>
        <w:jc w:val="both"/>
        <w:rPr>
          <w:sz w:val="28"/>
          <w:szCs w:val="28"/>
        </w:rPr>
      </w:pPr>
    </w:p>
    <w:p w14:paraId="5DAB0BF9" w14:textId="76D25264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- </w:t>
      </w:r>
      <w:r w:rsidRPr="00261E5C">
        <w:rPr>
          <w:b/>
          <w:sz w:val="28"/>
          <w:szCs w:val="28"/>
          <w:u w:val="single"/>
        </w:rPr>
        <w:t>межбюджетные трансферты, передаваемые бюджету Ленинского муниципального района из бюджетов поселений</w:t>
      </w:r>
      <w:r w:rsidRPr="00507ECB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соглашениями, - 1 818 402,1 тыс. рублей или </w:t>
      </w:r>
      <w:r w:rsidRPr="00261E5C">
        <w:rPr>
          <w:b/>
          <w:sz w:val="28"/>
          <w:szCs w:val="28"/>
          <w:u w:val="single"/>
        </w:rPr>
        <w:t>31,4 %</w:t>
      </w:r>
      <w:r w:rsidRPr="009C7D35">
        <w:rPr>
          <w:sz w:val="28"/>
          <w:szCs w:val="28"/>
          <w:u w:val="single"/>
        </w:rPr>
        <w:t xml:space="preserve"> от утвержденных межбюджетных трансфертов</w:t>
      </w:r>
      <w:r w:rsidRPr="00507ECB">
        <w:rPr>
          <w:sz w:val="28"/>
          <w:szCs w:val="28"/>
        </w:rPr>
        <w:t xml:space="preserve"> (5 781 036,8 тыс. рублей). </w:t>
      </w:r>
      <w:r w:rsidRPr="009C7D35">
        <w:rPr>
          <w:sz w:val="28"/>
          <w:szCs w:val="28"/>
          <w:u w:val="single"/>
        </w:rPr>
        <w:t>Фактические поступления составили 1 651 076,7 тыс. рублей или 90,8 % от утвержденной суммы.</w:t>
      </w:r>
      <w:r w:rsidRPr="00507ECB">
        <w:rPr>
          <w:sz w:val="28"/>
          <w:szCs w:val="28"/>
        </w:rPr>
        <w:t xml:space="preserve"> </w:t>
      </w:r>
      <w:r w:rsidRPr="009C7D35">
        <w:rPr>
          <w:sz w:val="28"/>
          <w:szCs w:val="28"/>
          <w:u w:val="single"/>
        </w:rPr>
        <w:t>Освоение МБТ, перечисленных администрациями поселений,</w:t>
      </w:r>
      <w:r w:rsidRPr="00507ECB">
        <w:rPr>
          <w:sz w:val="28"/>
          <w:szCs w:val="28"/>
        </w:rPr>
        <w:t xml:space="preserve"> </w:t>
      </w:r>
      <w:r w:rsidRPr="009C7D35">
        <w:rPr>
          <w:sz w:val="28"/>
          <w:szCs w:val="28"/>
          <w:u w:val="single"/>
        </w:rPr>
        <w:t>составило</w:t>
      </w:r>
      <w:r w:rsidRPr="00507ECB">
        <w:rPr>
          <w:sz w:val="28"/>
          <w:szCs w:val="28"/>
        </w:rPr>
        <w:t xml:space="preserve"> 1 645 412,7 тыс. рублей или 99,7 % от фактически поступивших доходов (1 651 076,7 тыс. рублей). </w:t>
      </w:r>
    </w:p>
    <w:p w14:paraId="626F7F55" w14:textId="77777777" w:rsidR="009C7D35" w:rsidRDefault="009C7D35" w:rsidP="009C7D35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14:paraId="798A3127" w14:textId="5C9F32DF" w:rsidR="00507ECB" w:rsidRPr="00261E5C" w:rsidRDefault="00507ECB" w:rsidP="009C7D35">
      <w:pPr>
        <w:tabs>
          <w:tab w:val="left" w:pos="851"/>
        </w:tabs>
        <w:ind w:firstLine="567"/>
        <w:jc w:val="both"/>
        <w:rPr>
          <w:b/>
          <w:sz w:val="28"/>
          <w:szCs w:val="28"/>
          <w:u w:val="single"/>
        </w:rPr>
      </w:pPr>
      <w:r w:rsidRPr="00507ECB">
        <w:rPr>
          <w:sz w:val="28"/>
          <w:szCs w:val="28"/>
        </w:rPr>
        <w:t xml:space="preserve">В соответствии со статьей 81 Бюджетного кодекса Российской Федерации и Решением Совета депутатов Ленинского муниципального района Московской области от 27.11.2019 № 1/42 «О бюджете муниципального образования «Ленинский муниципальный район Московской области» на 2020 год и на плановый период 2021 и 2022 годов» (с изменениями) </w:t>
      </w:r>
      <w:r w:rsidRPr="00261E5C">
        <w:rPr>
          <w:b/>
          <w:sz w:val="28"/>
          <w:szCs w:val="28"/>
          <w:u w:val="single"/>
        </w:rPr>
        <w:t>утвержден размер Резервного фонда на 2020 год в размере 20 000,0 тыс. рублей.</w:t>
      </w:r>
    </w:p>
    <w:p w14:paraId="38F57A99" w14:textId="77777777" w:rsidR="009C7D35" w:rsidRDefault="009C7D35" w:rsidP="009C7D35">
      <w:pPr>
        <w:ind w:firstLine="567"/>
        <w:jc w:val="both"/>
        <w:rPr>
          <w:sz w:val="28"/>
          <w:szCs w:val="28"/>
        </w:rPr>
      </w:pPr>
    </w:p>
    <w:p w14:paraId="458C9EC7" w14:textId="0B3CDCF6" w:rsidR="00507ECB" w:rsidRPr="00507ECB" w:rsidRDefault="00507ECB" w:rsidP="009C7D35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В соответствии с Порядком расходования средств Резервного фонда администрации Ленинского городского округа, утвержденным постановлением главы Ленинского муниципального района 30.04.2020 № 287, средства Резервного фонда направлялись на приобретение клапанных настенных систем (кислород) для оборудования койко-мест </w:t>
      </w:r>
      <w:proofErr w:type="spellStart"/>
      <w:r w:rsidRPr="00507ECB">
        <w:rPr>
          <w:sz w:val="28"/>
          <w:szCs w:val="28"/>
        </w:rPr>
        <w:t>Видновской</w:t>
      </w:r>
      <w:proofErr w:type="spellEnd"/>
      <w:r w:rsidRPr="00507ECB">
        <w:rPr>
          <w:sz w:val="28"/>
          <w:szCs w:val="28"/>
        </w:rPr>
        <w:t xml:space="preserve"> больницы в связи с перепрофилированием здания под размещение стационара для больных </w:t>
      </w:r>
      <w:r w:rsidRPr="00507ECB">
        <w:rPr>
          <w:sz w:val="28"/>
          <w:szCs w:val="28"/>
          <w:lang w:val="en-US"/>
        </w:rPr>
        <w:t>COVID</w:t>
      </w:r>
      <w:r w:rsidRPr="00507ECB">
        <w:rPr>
          <w:sz w:val="28"/>
          <w:szCs w:val="28"/>
        </w:rPr>
        <w:t xml:space="preserve"> - 19 сумме 2 257,2 тыс. рублей или </w:t>
      </w:r>
      <w:r w:rsidRPr="009C7D35">
        <w:rPr>
          <w:sz w:val="28"/>
          <w:szCs w:val="28"/>
          <w:u w:val="single"/>
        </w:rPr>
        <w:t xml:space="preserve">11,3 % от плановых назначений </w:t>
      </w:r>
      <w:r w:rsidRPr="00507ECB">
        <w:rPr>
          <w:sz w:val="28"/>
          <w:szCs w:val="28"/>
        </w:rPr>
        <w:t>(20 000,0 тыс. рублей).</w:t>
      </w:r>
    </w:p>
    <w:p w14:paraId="3CA6A1C0" w14:textId="77777777" w:rsidR="009C7D35" w:rsidRPr="009C7D35" w:rsidRDefault="009C7D35" w:rsidP="009C7D35">
      <w:pPr>
        <w:tabs>
          <w:tab w:val="left" w:pos="851"/>
        </w:tabs>
        <w:ind w:left="540"/>
        <w:jc w:val="both"/>
        <w:rPr>
          <w:iCs/>
          <w:sz w:val="28"/>
          <w:szCs w:val="28"/>
        </w:rPr>
      </w:pPr>
    </w:p>
    <w:p w14:paraId="1C0900F5" w14:textId="7B887961" w:rsidR="00507ECB" w:rsidRPr="009C7D35" w:rsidRDefault="00507ECB" w:rsidP="009C7D35">
      <w:pPr>
        <w:tabs>
          <w:tab w:val="left" w:pos="851"/>
        </w:tabs>
        <w:ind w:firstLine="540"/>
        <w:jc w:val="both"/>
        <w:rPr>
          <w:iCs/>
          <w:sz w:val="28"/>
          <w:szCs w:val="28"/>
          <w:u w:val="single"/>
        </w:rPr>
      </w:pPr>
      <w:r w:rsidRPr="00507ECB">
        <w:rPr>
          <w:iCs/>
          <w:sz w:val="28"/>
          <w:szCs w:val="28"/>
        </w:rPr>
        <w:lastRenderedPageBreak/>
        <w:t xml:space="preserve">В 2020 году объём средств по расходам, предусмотренным на финансирование контрактов главных распорядителей бюджетных средств Ленинского муниципального района на закупку товаров, работ и услуг для муниципальных нужд, предусмотренный бюджетом Ленинского муниципального района, составил 1 403 608,7 тыс. рублей, </w:t>
      </w:r>
      <w:r w:rsidRPr="009C7D35">
        <w:rPr>
          <w:iCs/>
          <w:sz w:val="28"/>
          <w:szCs w:val="28"/>
          <w:u w:val="single"/>
        </w:rPr>
        <w:t xml:space="preserve">лимиты </w:t>
      </w:r>
      <w:r w:rsidRPr="00507ECB">
        <w:rPr>
          <w:iCs/>
          <w:sz w:val="28"/>
          <w:szCs w:val="28"/>
        </w:rPr>
        <w:t xml:space="preserve">бюджетных обязательств, подлежащие распределению, – 1 391 049,4 тыс. рублей или </w:t>
      </w:r>
      <w:r w:rsidRPr="009C7D35">
        <w:rPr>
          <w:iCs/>
          <w:sz w:val="28"/>
          <w:szCs w:val="28"/>
          <w:u w:val="single"/>
        </w:rPr>
        <w:t>99,1 % к уточненному бюджету</w:t>
      </w:r>
      <w:r w:rsidRPr="00507ECB">
        <w:rPr>
          <w:iCs/>
          <w:sz w:val="28"/>
          <w:szCs w:val="28"/>
        </w:rPr>
        <w:t>. Общий объем контрактуемых расходов главных распорядителей от утвержденных расходов бюджета (</w:t>
      </w:r>
      <w:r w:rsidRPr="00507ECB">
        <w:rPr>
          <w:bCs/>
          <w:sz w:val="28"/>
          <w:szCs w:val="28"/>
        </w:rPr>
        <w:t xml:space="preserve">8 881 983,4 </w:t>
      </w:r>
      <w:r w:rsidRPr="00507ECB">
        <w:rPr>
          <w:iCs/>
          <w:sz w:val="28"/>
          <w:szCs w:val="28"/>
        </w:rPr>
        <w:t xml:space="preserve">тыс. рублей) </w:t>
      </w:r>
      <w:r w:rsidRPr="009C7D35">
        <w:rPr>
          <w:iCs/>
          <w:sz w:val="28"/>
          <w:szCs w:val="28"/>
          <w:u w:val="single"/>
        </w:rPr>
        <w:t xml:space="preserve">составляет 15,8 %. </w:t>
      </w:r>
    </w:p>
    <w:p w14:paraId="1104A5F8" w14:textId="77777777" w:rsidR="009C7D35" w:rsidRDefault="009C7D35" w:rsidP="00507ECB">
      <w:pPr>
        <w:tabs>
          <w:tab w:val="left" w:pos="851"/>
        </w:tabs>
        <w:ind w:firstLine="540"/>
        <w:jc w:val="both"/>
        <w:rPr>
          <w:iCs/>
          <w:sz w:val="28"/>
          <w:szCs w:val="28"/>
        </w:rPr>
      </w:pPr>
    </w:p>
    <w:p w14:paraId="20768681" w14:textId="3DA57EF7" w:rsidR="00507ECB" w:rsidRPr="00507ECB" w:rsidRDefault="00507ECB" w:rsidP="00507ECB">
      <w:pPr>
        <w:tabs>
          <w:tab w:val="left" w:pos="851"/>
        </w:tabs>
        <w:ind w:firstLine="540"/>
        <w:jc w:val="both"/>
        <w:rPr>
          <w:iCs/>
          <w:sz w:val="28"/>
          <w:szCs w:val="28"/>
        </w:rPr>
      </w:pPr>
      <w:r w:rsidRPr="009C7D35">
        <w:rPr>
          <w:iCs/>
          <w:sz w:val="28"/>
          <w:szCs w:val="28"/>
          <w:u w:val="single"/>
        </w:rPr>
        <w:t>Принято на учёт бюджетных обязательств по контрактуемым расходам</w:t>
      </w:r>
      <w:r w:rsidRPr="00507ECB">
        <w:rPr>
          <w:iCs/>
          <w:sz w:val="28"/>
          <w:szCs w:val="28"/>
        </w:rPr>
        <w:t xml:space="preserve"> главных распорядителей бюджетных средств Ленинского муниципального района на сумму 1 263 250,2 тыс. рублей </w:t>
      </w:r>
      <w:r w:rsidRPr="009C7D35">
        <w:rPr>
          <w:iCs/>
          <w:sz w:val="28"/>
          <w:szCs w:val="28"/>
          <w:u w:val="single"/>
        </w:rPr>
        <w:t>или 90,8 % от утвержденных лимитов</w:t>
      </w:r>
      <w:r w:rsidRPr="00507ECB">
        <w:rPr>
          <w:iCs/>
          <w:sz w:val="28"/>
          <w:szCs w:val="28"/>
        </w:rPr>
        <w:t xml:space="preserve"> (1 391 049,4 тыс. рублей).</w:t>
      </w:r>
      <w:r w:rsidRPr="00507ECB">
        <w:rPr>
          <w:iCs/>
          <w:color w:val="FF0000"/>
          <w:sz w:val="28"/>
          <w:szCs w:val="28"/>
        </w:rPr>
        <w:t xml:space="preserve"> </w:t>
      </w:r>
      <w:r w:rsidRPr="009C7D35">
        <w:rPr>
          <w:iCs/>
          <w:sz w:val="28"/>
          <w:szCs w:val="28"/>
          <w:u w:val="single"/>
        </w:rPr>
        <w:t>Объём непринятых на учёт бюджетных обязательств по контрактуемым расходам составил 127 799,2 тыс. рублей или 9,2 %.</w:t>
      </w:r>
      <w:r w:rsidRPr="00507ECB">
        <w:rPr>
          <w:iCs/>
          <w:sz w:val="28"/>
          <w:szCs w:val="28"/>
        </w:rPr>
        <w:t xml:space="preserve"> </w:t>
      </w:r>
    </w:p>
    <w:p w14:paraId="4BF70102" w14:textId="77777777" w:rsidR="009C7D35" w:rsidRDefault="009C7D35" w:rsidP="00507ECB">
      <w:pPr>
        <w:tabs>
          <w:tab w:val="left" w:pos="851"/>
        </w:tabs>
        <w:ind w:firstLine="540"/>
        <w:jc w:val="both"/>
        <w:rPr>
          <w:iCs/>
          <w:sz w:val="28"/>
          <w:szCs w:val="28"/>
        </w:rPr>
      </w:pPr>
    </w:p>
    <w:p w14:paraId="7E12D1FC" w14:textId="7A5FE592" w:rsidR="00507ECB" w:rsidRPr="00507ECB" w:rsidRDefault="00507ECB" w:rsidP="00507ECB">
      <w:pPr>
        <w:tabs>
          <w:tab w:val="left" w:pos="851"/>
        </w:tabs>
        <w:ind w:firstLine="540"/>
        <w:jc w:val="both"/>
        <w:rPr>
          <w:iCs/>
          <w:sz w:val="28"/>
          <w:szCs w:val="28"/>
        </w:rPr>
      </w:pPr>
      <w:r w:rsidRPr="00507ECB">
        <w:rPr>
          <w:iCs/>
          <w:sz w:val="28"/>
          <w:szCs w:val="28"/>
        </w:rPr>
        <w:t>Причинами принятия бюджетных обязательств не в полном объеме главными распорядителями бюджетных средств бюджета Ленинского муниципального района Московской области могут являться: экономия по итогам проведения конкурсных процедур, несостоявшиеся процедуры закупок в связи с отсутствием заявок на участие, а так же отмена закупок по решениям Управления Федеральной антимонопольной службы по Московской области.</w:t>
      </w:r>
    </w:p>
    <w:p w14:paraId="224B6293" w14:textId="77777777" w:rsidR="009C7D35" w:rsidRPr="009C7D35" w:rsidRDefault="009C7D35" w:rsidP="009C7D35">
      <w:pPr>
        <w:tabs>
          <w:tab w:val="left" w:pos="993"/>
        </w:tabs>
        <w:ind w:firstLine="567"/>
        <w:jc w:val="both"/>
        <w:rPr>
          <w:iCs/>
          <w:sz w:val="28"/>
          <w:szCs w:val="28"/>
        </w:rPr>
      </w:pPr>
    </w:p>
    <w:p w14:paraId="73071D7C" w14:textId="77777777" w:rsidR="009C7D35" w:rsidRDefault="00507ECB" w:rsidP="009C7D3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По состоянию на 1 января 2021 года объём дебиторской задолженности составил 771 031,2 тыс. рублей и уменьшился по сравнению с 1 января 2020 года (1 950 087,0 рублей) в 2,5 раза. </w:t>
      </w:r>
    </w:p>
    <w:p w14:paraId="548B93E9" w14:textId="79274821" w:rsidR="00507ECB" w:rsidRPr="009C7D35" w:rsidRDefault="00507ECB" w:rsidP="009C7D35">
      <w:pPr>
        <w:tabs>
          <w:tab w:val="left" w:pos="993"/>
        </w:tabs>
        <w:ind w:firstLine="567"/>
        <w:jc w:val="both"/>
        <w:rPr>
          <w:iCs/>
          <w:sz w:val="28"/>
          <w:szCs w:val="28"/>
          <w:u w:val="single"/>
        </w:rPr>
      </w:pPr>
      <w:r w:rsidRPr="00507ECB">
        <w:rPr>
          <w:sz w:val="28"/>
          <w:szCs w:val="28"/>
        </w:rPr>
        <w:t xml:space="preserve">Наибольший удельный вес в дебиторской задолженности 91,2 % или 702 854,1 тыс. рублей </w:t>
      </w:r>
      <w:r w:rsidRPr="00261E5C">
        <w:rPr>
          <w:sz w:val="28"/>
          <w:szCs w:val="28"/>
          <w:u w:val="single"/>
        </w:rPr>
        <w:t>составляют расчеты по доходам</w:t>
      </w:r>
      <w:r w:rsidRPr="00507ECB">
        <w:rPr>
          <w:sz w:val="28"/>
          <w:szCs w:val="28"/>
        </w:rPr>
        <w:t xml:space="preserve">. </w:t>
      </w:r>
      <w:r w:rsidRPr="009C7D35">
        <w:rPr>
          <w:sz w:val="28"/>
          <w:szCs w:val="28"/>
          <w:u w:val="single"/>
        </w:rPr>
        <w:t xml:space="preserve">Просроченная дебиторская задолженность отсутствует. </w:t>
      </w:r>
    </w:p>
    <w:p w14:paraId="586A5D7B" w14:textId="77777777" w:rsidR="009C7D35" w:rsidRDefault="009C7D35" w:rsidP="00507E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9B63DFF" w14:textId="03911952" w:rsidR="00507ECB" w:rsidRPr="009C7D35" w:rsidRDefault="00507ECB" w:rsidP="00507ECB">
      <w:pPr>
        <w:tabs>
          <w:tab w:val="left" w:pos="993"/>
        </w:tabs>
        <w:ind w:firstLine="567"/>
        <w:jc w:val="both"/>
        <w:rPr>
          <w:iCs/>
          <w:sz w:val="28"/>
          <w:szCs w:val="28"/>
          <w:u w:val="single"/>
        </w:rPr>
      </w:pPr>
      <w:r w:rsidRPr="00507ECB">
        <w:rPr>
          <w:sz w:val="28"/>
          <w:szCs w:val="28"/>
        </w:rPr>
        <w:t>По состоянию на 1 января 2021 года объём кредиторской задолженности составил 65 633,4 тыс. рублей и увеличился в 2,5 раза по сравнению с 1 января 2020 года (26 084,6 тыс. рублей</w:t>
      </w:r>
      <w:r w:rsidRPr="009C7D35">
        <w:rPr>
          <w:sz w:val="28"/>
          <w:szCs w:val="28"/>
          <w:u w:val="single"/>
        </w:rPr>
        <w:t>). Наибольший удельный вес в кредиторской задолженности 74,7% или 49 012,9 тыс. рублей составляют расчеты по принятым обязательствам.</w:t>
      </w:r>
    </w:p>
    <w:p w14:paraId="2F7505C7" w14:textId="77777777" w:rsidR="00507ECB" w:rsidRPr="00507ECB" w:rsidRDefault="00507ECB" w:rsidP="00507ECB">
      <w:pPr>
        <w:tabs>
          <w:tab w:val="left" w:pos="993"/>
        </w:tabs>
        <w:ind w:firstLine="567"/>
        <w:jc w:val="both"/>
        <w:rPr>
          <w:iCs/>
          <w:sz w:val="28"/>
          <w:szCs w:val="28"/>
        </w:rPr>
      </w:pPr>
    </w:p>
    <w:p w14:paraId="376B683A" w14:textId="77777777" w:rsidR="00507ECB" w:rsidRPr="00261E5C" w:rsidRDefault="00507ECB" w:rsidP="009C7D35">
      <w:pPr>
        <w:tabs>
          <w:tab w:val="left" w:pos="993"/>
        </w:tabs>
        <w:ind w:firstLine="567"/>
        <w:jc w:val="both"/>
        <w:rPr>
          <w:iCs/>
          <w:sz w:val="28"/>
          <w:szCs w:val="28"/>
        </w:rPr>
      </w:pPr>
      <w:r w:rsidRPr="00261E5C">
        <w:rPr>
          <w:iCs/>
          <w:sz w:val="28"/>
          <w:szCs w:val="28"/>
        </w:rPr>
        <w:t xml:space="preserve">Поступление в бюджет доходов, формирующих Дорожный Фонд в соответствии со статьей 179.4 Бюджетного кодекса Российской Федерации, за 2020 год составило 12 903,1 тыс. рублей или 91,0 % утвержденных бюджетных назначений. </w:t>
      </w:r>
    </w:p>
    <w:p w14:paraId="4A636D81" w14:textId="77777777" w:rsidR="00507ECB" w:rsidRPr="00261E5C" w:rsidRDefault="00507ECB" w:rsidP="00507ECB">
      <w:pPr>
        <w:ind w:firstLine="567"/>
        <w:jc w:val="both"/>
        <w:rPr>
          <w:iCs/>
          <w:sz w:val="28"/>
          <w:szCs w:val="28"/>
          <w:u w:val="single"/>
        </w:rPr>
      </w:pPr>
      <w:r w:rsidRPr="00261E5C">
        <w:rPr>
          <w:iCs/>
          <w:sz w:val="28"/>
          <w:szCs w:val="28"/>
        </w:rPr>
        <w:t xml:space="preserve">Поступление в бюджет доходов, формирующих Дорожный Фонд, за 2020 год </w:t>
      </w:r>
      <w:r w:rsidRPr="00261E5C">
        <w:rPr>
          <w:iCs/>
          <w:sz w:val="28"/>
          <w:szCs w:val="28"/>
          <w:u w:val="single"/>
        </w:rPr>
        <w:t xml:space="preserve">сложилось ниже уровня исполнения 2019 года на 417,7 тыс. рублей или 3,14%, и выше уровня исполнения 2018 года на 2 254,3 тыс. рублей или 10,8%. </w:t>
      </w:r>
    </w:p>
    <w:p w14:paraId="28F07456" w14:textId="77777777" w:rsidR="009C7D35" w:rsidRPr="00261E5C" w:rsidRDefault="009C7D35" w:rsidP="00507ECB">
      <w:pPr>
        <w:ind w:firstLine="567"/>
        <w:jc w:val="both"/>
        <w:rPr>
          <w:iCs/>
          <w:sz w:val="28"/>
          <w:szCs w:val="28"/>
        </w:rPr>
      </w:pPr>
    </w:p>
    <w:p w14:paraId="636CDA95" w14:textId="3E178FB2" w:rsidR="00507ECB" w:rsidRPr="00261E5C" w:rsidRDefault="00507ECB" w:rsidP="00507ECB">
      <w:pPr>
        <w:ind w:firstLine="567"/>
        <w:jc w:val="both"/>
        <w:rPr>
          <w:iCs/>
          <w:sz w:val="28"/>
          <w:szCs w:val="28"/>
        </w:rPr>
      </w:pPr>
      <w:r w:rsidRPr="00261E5C">
        <w:rPr>
          <w:iCs/>
          <w:sz w:val="28"/>
          <w:szCs w:val="28"/>
        </w:rPr>
        <w:lastRenderedPageBreak/>
        <w:t xml:space="preserve">Объем бюджетных ассигнований Дорожного фонда на 2020 год предусмотрен в размере </w:t>
      </w:r>
      <w:r w:rsidRPr="00261E5C">
        <w:rPr>
          <w:sz w:val="28"/>
          <w:szCs w:val="28"/>
        </w:rPr>
        <w:t xml:space="preserve">483 676,6 </w:t>
      </w:r>
      <w:r w:rsidRPr="00261E5C">
        <w:rPr>
          <w:iCs/>
          <w:sz w:val="28"/>
          <w:szCs w:val="28"/>
        </w:rPr>
        <w:t>тыс. рублей, то есть не менее прогнозируемого объема доходов, являющихся источниками его формирования, что соответствует требованиям пункта 5 статьи 179.4 Бюджетного кодекса Российской Федерации.</w:t>
      </w:r>
    </w:p>
    <w:p w14:paraId="26C26AE7" w14:textId="77777777" w:rsidR="00261E5C" w:rsidRDefault="00261E5C" w:rsidP="00507ECB">
      <w:pPr>
        <w:ind w:firstLine="567"/>
        <w:jc w:val="both"/>
        <w:rPr>
          <w:iCs/>
          <w:sz w:val="28"/>
          <w:szCs w:val="28"/>
        </w:rPr>
      </w:pPr>
    </w:p>
    <w:p w14:paraId="620A7578" w14:textId="54965832" w:rsidR="00507ECB" w:rsidRPr="00261E5C" w:rsidRDefault="00507ECB" w:rsidP="00507ECB">
      <w:pPr>
        <w:ind w:firstLine="567"/>
        <w:jc w:val="both"/>
        <w:rPr>
          <w:iCs/>
          <w:sz w:val="28"/>
          <w:szCs w:val="28"/>
        </w:rPr>
      </w:pPr>
      <w:bookmarkStart w:id="1" w:name="_GoBack"/>
      <w:r w:rsidRPr="00261E5C">
        <w:rPr>
          <w:iCs/>
          <w:sz w:val="28"/>
          <w:szCs w:val="28"/>
          <w:u w:val="single"/>
        </w:rPr>
        <w:t>Исполнение по расходам бюджетных ассигнований Дорожного фонда в 2020 году составило 474 035,4 тыс. рублей или 98,0 %</w:t>
      </w:r>
      <w:r w:rsidRPr="00261E5C">
        <w:rPr>
          <w:iCs/>
          <w:sz w:val="28"/>
          <w:szCs w:val="28"/>
        </w:rPr>
        <w:t xml:space="preserve"> </w:t>
      </w:r>
      <w:bookmarkEnd w:id="1"/>
      <w:r w:rsidRPr="00261E5C">
        <w:rPr>
          <w:iCs/>
          <w:sz w:val="28"/>
          <w:szCs w:val="28"/>
        </w:rPr>
        <w:t>к утвержденному бюджету (</w:t>
      </w:r>
      <w:r w:rsidRPr="00261E5C">
        <w:rPr>
          <w:sz w:val="28"/>
          <w:szCs w:val="28"/>
        </w:rPr>
        <w:t xml:space="preserve">483 676,6 </w:t>
      </w:r>
      <w:r w:rsidRPr="00261E5C">
        <w:rPr>
          <w:iCs/>
          <w:sz w:val="28"/>
          <w:szCs w:val="28"/>
        </w:rPr>
        <w:t xml:space="preserve">тыс. рублей), что ниже уровня расходов 2019 года на 161 285,9 тыс. рублей или 25,4%, а также выше уровня расходов 2018 года на 113 305,2 тыс. рублей или на 31,4 %. </w:t>
      </w:r>
    </w:p>
    <w:p w14:paraId="464979A6" w14:textId="77777777" w:rsidR="00507ECB" w:rsidRPr="00507ECB" w:rsidRDefault="00507ECB" w:rsidP="00507ECB">
      <w:pPr>
        <w:jc w:val="both"/>
        <w:rPr>
          <w:sz w:val="28"/>
          <w:szCs w:val="28"/>
          <w:highlight w:val="yellow"/>
        </w:rPr>
      </w:pPr>
    </w:p>
    <w:p w14:paraId="0BCCB537" w14:textId="77777777" w:rsidR="00507ECB" w:rsidRPr="008D0CD0" w:rsidRDefault="00507ECB" w:rsidP="008D0CD0">
      <w:pPr>
        <w:tabs>
          <w:tab w:val="left" w:pos="993"/>
        </w:tabs>
        <w:ind w:firstLine="568"/>
        <w:jc w:val="both"/>
        <w:rPr>
          <w:sz w:val="28"/>
          <w:szCs w:val="28"/>
          <w:u w:val="single"/>
        </w:rPr>
      </w:pPr>
      <w:r w:rsidRPr="00507ECB">
        <w:rPr>
          <w:sz w:val="28"/>
          <w:szCs w:val="28"/>
        </w:rPr>
        <w:t xml:space="preserve">Решением Совета депутатов Ленинского муниципального района Московской области от 27.11.2019 № 1/42 «О бюджете муниципального образования «Ленинский муниципальный район Московской области» на 2020 год и на плановый период 2021 и 2022 годов» (с изменениями) </w:t>
      </w:r>
      <w:r w:rsidRPr="008D0CD0">
        <w:rPr>
          <w:bCs/>
          <w:sz w:val="28"/>
          <w:szCs w:val="28"/>
          <w:u w:val="single"/>
        </w:rPr>
        <w:t>предоставление внутренних заимствований не предусматривалось.</w:t>
      </w:r>
    </w:p>
    <w:p w14:paraId="03337257" w14:textId="77777777" w:rsidR="008D0CD0" w:rsidRDefault="008D0CD0" w:rsidP="008D0CD0">
      <w:pPr>
        <w:tabs>
          <w:tab w:val="left" w:pos="993"/>
        </w:tabs>
        <w:ind w:firstLine="568"/>
        <w:jc w:val="both"/>
        <w:rPr>
          <w:sz w:val="28"/>
          <w:szCs w:val="28"/>
        </w:rPr>
      </w:pPr>
    </w:p>
    <w:p w14:paraId="00BAE313" w14:textId="1B6EC2CA" w:rsidR="00507ECB" w:rsidRPr="008D0CD0" w:rsidRDefault="008D0CD0" w:rsidP="008D0CD0">
      <w:pPr>
        <w:tabs>
          <w:tab w:val="left" w:pos="993"/>
        </w:tabs>
        <w:ind w:firstLine="56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507ECB" w:rsidRPr="00507ECB">
        <w:rPr>
          <w:sz w:val="28"/>
          <w:szCs w:val="28"/>
        </w:rPr>
        <w:t xml:space="preserve">ешением Совета депутатов Ленинского муниципального района Московской области от 27.11.2019 № 1/42 «О бюджете муниципального образования «Ленинский муниципальный район Московской области» на 2020 год и на плановый период 2021 и 2022 годов» </w:t>
      </w:r>
      <w:r w:rsidR="00507ECB" w:rsidRPr="008D0CD0">
        <w:rPr>
          <w:sz w:val="28"/>
          <w:szCs w:val="28"/>
          <w:u w:val="single"/>
        </w:rPr>
        <w:t>объем средств на исполнение муниципальных гарантий Ленинского муниципального района установлен в сумме 55 000,0 тыс. рублей (МУП «</w:t>
      </w:r>
      <w:proofErr w:type="spellStart"/>
      <w:r w:rsidR="00507ECB" w:rsidRPr="008D0CD0">
        <w:rPr>
          <w:sz w:val="28"/>
          <w:szCs w:val="28"/>
          <w:u w:val="single"/>
        </w:rPr>
        <w:t>Видновское</w:t>
      </w:r>
      <w:proofErr w:type="spellEnd"/>
      <w:r w:rsidR="00507ECB" w:rsidRPr="008D0CD0">
        <w:rPr>
          <w:sz w:val="28"/>
          <w:szCs w:val="28"/>
          <w:u w:val="single"/>
        </w:rPr>
        <w:t xml:space="preserve"> ПТО ГХ - за счет источников внутреннего финансирования дефицита бюджета).</w:t>
      </w:r>
    </w:p>
    <w:p w14:paraId="4F3D4260" w14:textId="77777777" w:rsidR="008D0CD0" w:rsidRDefault="008D0CD0" w:rsidP="008D0CD0">
      <w:pPr>
        <w:tabs>
          <w:tab w:val="left" w:pos="993"/>
        </w:tabs>
        <w:ind w:firstLine="568"/>
        <w:jc w:val="both"/>
        <w:rPr>
          <w:sz w:val="28"/>
          <w:szCs w:val="28"/>
        </w:rPr>
      </w:pPr>
    </w:p>
    <w:p w14:paraId="24EB53CC" w14:textId="67B6147F" w:rsidR="00507ECB" w:rsidRPr="008D0CD0" w:rsidRDefault="00507ECB" w:rsidP="008D0CD0">
      <w:pPr>
        <w:tabs>
          <w:tab w:val="left" w:pos="993"/>
        </w:tabs>
        <w:ind w:firstLine="568"/>
        <w:jc w:val="both"/>
        <w:rPr>
          <w:sz w:val="28"/>
          <w:szCs w:val="28"/>
          <w:u w:val="single"/>
        </w:rPr>
      </w:pPr>
      <w:r w:rsidRPr="00507ECB">
        <w:rPr>
          <w:sz w:val="28"/>
          <w:szCs w:val="28"/>
        </w:rPr>
        <w:t xml:space="preserve">Верхний предел муниципального долга на 01.01.2021 установлен Решением Совета депутатов Ленинского муниципального района Московской области от 27.11.2019 № 1/42 «О бюджете муниципального образования «Ленинский муниципальный район Московской области» на 2020 год и на плановый период 2021 и 2022 годов» (с изменениями) </w:t>
      </w:r>
      <w:r w:rsidRPr="008D0CD0">
        <w:rPr>
          <w:sz w:val="28"/>
          <w:szCs w:val="28"/>
          <w:u w:val="single"/>
        </w:rPr>
        <w:t>в сумме 0,0 тыс. рублей.</w:t>
      </w:r>
    </w:p>
    <w:p w14:paraId="2F182D06" w14:textId="77777777" w:rsidR="008D0CD0" w:rsidRDefault="008D0CD0" w:rsidP="00507E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2FA7D2E" w14:textId="7C283F7A" w:rsidR="00507ECB" w:rsidRPr="00507ECB" w:rsidRDefault="00507ECB" w:rsidP="00507E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Решением Совета депутатов Ленинского муниципального района Московской области от 27.11.2019 № 1/42 «О бюджете муниципального образования «Ленинский муниципальный район Московской области» на 2020 год и на плановый период 2021 и 2022 годов» (с изменениями) установлен:</w:t>
      </w:r>
    </w:p>
    <w:p w14:paraId="0EA13B86" w14:textId="77777777" w:rsidR="00507ECB" w:rsidRPr="00507ECB" w:rsidRDefault="00507ECB" w:rsidP="00507E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- предельный объем муниципального долга на 2020 год в размере 55 000,0 тыс. рублей (п. 6 Решения о бюджете);</w:t>
      </w:r>
    </w:p>
    <w:p w14:paraId="5A752B77" w14:textId="77777777" w:rsidR="00507ECB" w:rsidRPr="00507ECB" w:rsidRDefault="00507ECB" w:rsidP="00507E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- объем расходов на обслуживание муниципального долга в 2020 году в размере 0,0 тыс. рублей (п. 8 Решения о бюджете).</w:t>
      </w:r>
    </w:p>
    <w:p w14:paraId="5C6DCCC4" w14:textId="77777777" w:rsidR="008D0CD0" w:rsidRDefault="008D0CD0" w:rsidP="00507E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C115F60" w14:textId="4D8402D7" w:rsidR="00507ECB" w:rsidRPr="008D0CD0" w:rsidRDefault="00507ECB" w:rsidP="00507ECB">
      <w:pPr>
        <w:tabs>
          <w:tab w:val="left" w:pos="993"/>
        </w:tabs>
        <w:ind w:firstLine="567"/>
        <w:jc w:val="both"/>
        <w:rPr>
          <w:sz w:val="28"/>
          <w:szCs w:val="28"/>
          <w:u w:val="single"/>
        </w:rPr>
      </w:pPr>
      <w:r w:rsidRPr="00507ECB">
        <w:rPr>
          <w:sz w:val="28"/>
          <w:szCs w:val="28"/>
        </w:rPr>
        <w:t xml:space="preserve">По данным Выписки из Долговой книги Ленинского муниципального района Московской области по состоянию на 01.01.2021 объем муниципального долга Ленинского муниципального района составил 0,0 тыс. рублей. В конце 2020 года на основании постановления администрации </w:t>
      </w:r>
      <w:r w:rsidRPr="00507ECB">
        <w:rPr>
          <w:sz w:val="28"/>
          <w:szCs w:val="28"/>
        </w:rPr>
        <w:lastRenderedPageBreak/>
        <w:t xml:space="preserve">Ленинского городского округа от 29.12.2020 № 3389 «О списании с муниципального долга муниципального образования «Ленинский муниципальный район Московской области» муниципальных долговых обязательств» </w:t>
      </w:r>
      <w:r w:rsidRPr="008D0CD0">
        <w:rPr>
          <w:sz w:val="28"/>
          <w:szCs w:val="28"/>
          <w:u w:val="single"/>
        </w:rPr>
        <w:t xml:space="preserve">с муниципального долга муниципального образования «Ленинский муниципальный район Московской области» списана общая сумма обязательств, вытекающих из муниципальной гарантии от 29.11.2019 № 3 на сумму 55 000,0 тыс. рублей. </w:t>
      </w:r>
    </w:p>
    <w:p w14:paraId="2184DC57" w14:textId="77777777" w:rsidR="00507ECB" w:rsidRPr="00507ECB" w:rsidRDefault="00507ECB" w:rsidP="00507E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105AFC1" w14:textId="6120BFFA" w:rsidR="00507ECB" w:rsidRPr="008D0CD0" w:rsidRDefault="00507ECB" w:rsidP="008D0CD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По результатам внешней проверки бюджетной отчётности главных администраторов бюджетных средств Ленинского муниципального района за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>2020 год установлено, что</w:t>
      </w:r>
      <w:r w:rsidRPr="00507ECB">
        <w:rPr>
          <w:color w:val="FF0000"/>
          <w:sz w:val="28"/>
          <w:szCs w:val="28"/>
        </w:rPr>
        <w:t xml:space="preserve"> </w:t>
      </w:r>
      <w:r w:rsidRPr="00507ECB">
        <w:rPr>
          <w:sz w:val="28"/>
          <w:szCs w:val="28"/>
        </w:rPr>
        <w:t>бюджетная отчётность составлена с отдельными нарушениями и недостатками, выразившимися в несоблюдении требований отдельных пунктов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а так же Федерального закона от 06.12.2011 № 402-ФЗ «О бухгалтерском учете».</w:t>
      </w:r>
    </w:p>
    <w:p w14:paraId="68CEE07B" w14:textId="77777777" w:rsidR="008D0CD0" w:rsidRDefault="008D0CD0" w:rsidP="00507ECB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23430CA" w14:textId="4071CCE9" w:rsidR="00507ECB" w:rsidRPr="00507ECB" w:rsidRDefault="00507ECB" w:rsidP="00507EC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 xml:space="preserve">В отдельных случаях выявлены грубые нарушения требований к бухгалтерской (финансовой) отчетности, выразившиеся в искажении показателей бухгалтерской (финансовой) отчетности в денежном измерении, а именно: </w:t>
      </w:r>
    </w:p>
    <w:p w14:paraId="37409FA2" w14:textId="77777777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- искажению показателей бюджетной отчетности не менее чем на 1,0%, но не более чем на 10,0% и на сумму, превышающую один миллион рублей;</w:t>
      </w:r>
    </w:p>
    <w:p w14:paraId="4538DE85" w14:textId="77777777" w:rsidR="00507ECB" w:rsidRPr="00507ECB" w:rsidRDefault="00507ECB" w:rsidP="00507ECB">
      <w:pPr>
        <w:ind w:firstLine="567"/>
        <w:jc w:val="both"/>
        <w:rPr>
          <w:sz w:val="28"/>
          <w:szCs w:val="28"/>
        </w:rPr>
      </w:pPr>
      <w:r w:rsidRPr="00507ECB">
        <w:rPr>
          <w:sz w:val="28"/>
          <w:szCs w:val="28"/>
        </w:rPr>
        <w:t>- искажению показателей бюджетной отчетности более чем на 10%.</w:t>
      </w:r>
    </w:p>
    <w:p w14:paraId="44825A3C" w14:textId="77777777" w:rsidR="008D0CD0" w:rsidRDefault="008D0CD0" w:rsidP="00507ECB">
      <w:pPr>
        <w:ind w:firstLine="567"/>
        <w:jc w:val="both"/>
        <w:rPr>
          <w:sz w:val="28"/>
          <w:szCs w:val="28"/>
        </w:rPr>
      </w:pPr>
    </w:p>
    <w:sectPr w:rsidR="008D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697"/>
    <w:multiLevelType w:val="hybridMultilevel"/>
    <w:tmpl w:val="9BCC55FC"/>
    <w:lvl w:ilvl="0" w:tplc="029C621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491FE1"/>
    <w:multiLevelType w:val="hybridMultilevel"/>
    <w:tmpl w:val="8A44F302"/>
    <w:lvl w:ilvl="0" w:tplc="4FD0518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67F92"/>
    <w:multiLevelType w:val="hybridMultilevel"/>
    <w:tmpl w:val="5870403E"/>
    <w:lvl w:ilvl="0" w:tplc="FF4C9E22">
      <w:start w:val="13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C6"/>
    <w:rsid w:val="00261E5C"/>
    <w:rsid w:val="002E74A9"/>
    <w:rsid w:val="00467F1F"/>
    <w:rsid w:val="00507ECB"/>
    <w:rsid w:val="0066334A"/>
    <w:rsid w:val="006E2F69"/>
    <w:rsid w:val="00786540"/>
    <w:rsid w:val="008D0CD0"/>
    <w:rsid w:val="009C7D35"/>
    <w:rsid w:val="00F3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6662"/>
  <w15:chartTrackingRefBased/>
  <w15:docId w15:val="{8A8E1AD6-3DE1-45BE-B180-6B93BE76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ECB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507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ttl">
    <w:name w:val="pagettl"/>
    <w:basedOn w:val="a"/>
    <w:rsid w:val="00467F1F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3015</Words>
  <Characters>17189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2021-05-24T12:32:00Z</dcterms:created>
  <dcterms:modified xsi:type="dcterms:W3CDTF">2021-05-25T07:16:00Z</dcterms:modified>
</cp:coreProperties>
</file>